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D3D" w:rsidRDefault="000265A9">
      <w:pPr>
        <w:rPr>
          <w:rFonts w:ascii="Sylfaen" w:hAnsi="Sylfaen"/>
          <w:lang w:val="ka-GE"/>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5.95pt;margin-top:-121.6pt;width:611.25pt;height:792.6pt;z-index:251659264;mso-position-horizontal-relative:text;mso-position-vertical-relative:text;mso-width-relative:page;mso-height-relative:page">
            <v:imagedata r:id="rId8" o:title="1518"/>
          </v:shape>
        </w:pict>
      </w:r>
    </w:p>
    <w:sdt>
      <w:sdtPr>
        <w:id w:val="-136266037"/>
        <w:docPartObj>
          <w:docPartGallery w:val="Cover Pages"/>
          <w:docPartUnique/>
        </w:docPartObj>
      </w:sdtPr>
      <w:sdtEndPr>
        <w:rPr>
          <w:rFonts w:ascii="Sylfaen" w:hAnsi="Sylfaen" w:cs="Sylfaen"/>
          <w:color w:val="000000" w:themeColor="text1"/>
          <w:sz w:val="28"/>
          <w:szCs w:val="28"/>
          <w:lang w:val="ka-GE"/>
        </w:rPr>
      </w:sdtEndPr>
      <w:sdtContent>
        <w:p w:rsidR="00467D3D" w:rsidRDefault="00467D3D">
          <w:pPr>
            <w:rPr>
              <w:rFonts w:ascii="Sylfaen" w:hAnsi="Sylfaen"/>
              <w:lang w:val="ka-GE"/>
            </w:rPr>
          </w:pPr>
        </w:p>
        <w:p w:rsidR="0044318B" w:rsidRDefault="0044318B"/>
        <w:p w:rsidR="0044318B" w:rsidRDefault="0044318B"/>
        <w:p w:rsidR="00B7182D" w:rsidRDefault="000265A9" w:rsidP="00B7182D">
          <w:pPr>
            <w:rPr>
              <w:rFonts w:ascii="Sylfaen" w:hAnsi="Sylfaen" w:cs="Sylfaen"/>
              <w:color w:val="000000" w:themeColor="text1"/>
              <w:sz w:val="28"/>
              <w:szCs w:val="28"/>
              <w:lang w:val="ka-GE"/>
            </w:rPr>
          </w:pPr>
        </w:p>
      </w:sdtContent>
    </w:sdt>
    <w:p w:rsidR="00467D3D" w:rsidRDefault="00467D3D" w:rsidP="00B7182D">
      <w:pPr>
        <w:rPr>
          <w:rFonts w:ascii="Sylfaen" w:hAnsi="Sylfaen" w:cs="Sylfaen"/>
          <w:color w:val="000000" w:themeColor="text1"/>
          <w:sz w:val="28"/>
          <w:szCs w:val="28"/>
          <w:lang w:val="ka-GE"/>
        </w:rPr>
      </w:pPr>
    </w:p>
    <w:p w:rsidR="00467D3D" w:rsidRDefault="00467D3D" w:rsidP="00B7182D">
      <w:pPr>
        <w:rPr>
          <w:rFonts w:ascii="Sylfaen" w:hAnsi="Sylfaen" w:cs="Sylfaen"/>
          <w:color w:val="000000" w:themeColor="text1"/>
          <w:sz w:val="28"/>
          <w:szCs w:val="28"/>
          <w:lang w:val="ka-GE"/>
        </w:rPr>
      </w:pPr>
    </w:p>
    <w:p w:rsidR="00467D3D" w:rsidRDefault="00467D3D" w:rsidP="00B7182D">
      <w:pPr>
        <w:rPr>
          <w:rFonts w:ascii="Sylfaen" w:hAnsi="Sylfaen" w:cs="Sylfaen"/>
          <w:color w:val="000000" w:themeColor="text1"/>
          <w:sz w:val="28"/>
          <w:szCs w:val="28"/>
          <w:lang w:val="ka-GE"/>
        </w:rPr>
      </w:pPr>
    </w:p>
    <w:p w:rsidR="00467D3D" w:rsidRDefault="00467D3D" w:rsidP="00B7182D">
      <w:pPr>
        <w:rPr>
          <w:rFonts w:ascii="Sylfaen" w:hAnsi="Sylfaen" w:cs="Sylfaen"/>
          <w:color w:val="000000" w:themeColor="text1"/>
          <w:sz w:val="28"/>
          <w:szCs w:val="28"/>
          <w:lang w:val="ka-GE"/>
        </w:rPr>
      </w:pPr>
    </w:p>
    <w:p w:rsidR="00467D3D" w:rsidRDefault="00467D3D" w:rsidP="00B7182D">
      <w:pPr>
        <w:rPr>
          <w:rFonts w:ascii="Sylfaen" w:hAnsi="Sylfaen" w:cs="Sylfaen"/>
          <w:color w:val="000000" w:themeColor="text1"/>
          <w:sz w:val="28"/>
          <w:szCs w:val="28"/>
          <w:lang w:val="ka-GE"/>
        </w:rPr>
      </w:pPr>
    </w:p>
    <w:p w:rsidR="00467D3D" w:rsidRDefault="00467D3D" w:rsidP="00B7182D">
      <w:pPr>
        <w:rPr>
          <w:rFonts w:ascii="Sylfaen" w:hAnsi="Sylfaen" w:cs="Sylfaen"/>
          <w:color w:val="000000" w:themeColor="text1"/>
          <w:sz w:val="28"/>
          <w:szCs w:val="28"/>
          <w:lang w:val="ka-GE"/>
        </w:rPr>
      </w:pPr>
    </w:p>
    <w:p w:rsidR="00467D3D" w:rsidRDefault="00467D3D" w:rsidP="00B7182D">
      <w:pPr>
        <w:rPr>
          <w:rFonts w:ascii="Sylfaen" w:hAnsi="Sylfaen" w:cs="Sylfaen"/>
          <w:color w:val="000000" w:themeColor="text1"/>
          <w:sz w:val="28"/>
          <w:szCs w:val="28"/>
          <w:lang w:val="ka-GE"/>
        </w:rPr>
      </w:pPr>
    </w:p>
    <w:p w:rsidR="00467D3D" w:rsidRDefault="00467D3D" w:rsidP="00B7182D">
      <w:pPr>
        <w:rPr>
          <w:rFonts w:ascii="Sylfaen" w:hAnsi="Sylfaen" w:cs="Sylfaen"/>
          <w:color w:val="000000" w:themeColor="text1"/>
          <w:sz w:val="28"/>
          <w:szCs w:val="28"/>
          <w:lang w:val="ka-GE"/>
        </w:rPr>
      </w:pPr>
    </w:p>
    <w:p w:rsidR="00467D3D" w:rsidRDefault="00467D3D" w:rsidP="00B7182D">
      <w:pPr>
        <w:rPr>
          <w:rFonts w:ascii="Sylfaen" w:hAnsi="Sylfaen" w:cs="Sylfaen"/>
          <w:color w:val="000000" w:themeColor="text1"/>
          <w:sz w:val="28"/>
          <w:szCs w:val="28"/>
          <w:lang w:val="ka-GE"/>
        </w:rPr>
      </w:pPr>
    </w:p>
    <w:p w:rsidR="00467D3D" w:rsidRDefault="00467D3D" w:rsidP="00B7182D">
      <w:pPr>
        <w:rPr>
          <w:rFonts w:ascii="Sylfaen" w:hAnsi="Sylfaen" w:cs="Sylfaen"/>
          <w:color w:val="000000" w:themeColor="text1"/>
          <w:sz w:val="28"/>
          <w:szCs w:val="28"/>
          <w:lang w:val="ka-GE"/>
        </w:rPr>
      </w:pPr>
    </w:p>
    <w:p w:rsidR="00467D3D" w:rsidRDefault="00467D3D" w:rsidP="00B7182D">
      <w:pPr>
        <w:rPr>
          <w:rFonts w:ascii="Sylfaen" w:hAnsi="Sylfaen" w:cs="Sylfaen"/>
          <w:color w:val="000000" w:themeColor="text1"/>
          <w:sz w:val="28"/>
          <w:szCs w:val="28"/>
          <w:lang w:val="ka-GE"/>
        </w:rPr>
      </w:pPr>
    </w:p>
    <w:p w:rsidR="00467D3D" w:rsidRDefault="00467D3D" w:rsidP="00B7182D">
      <w:pPr>
        <w:rPr>
          <w:rFonts w:ascii="Sylfaen" w:hAnsi="Sylfaen" w:cs="Sylfaen"/>
          <w:color w:val="000000" w:themeColor="text1"/>
          <w:sz w:val="28"/>
          <w:szCs w:val="28"/>
          <w:lang w:val="ka-GE"/>
        </w:rPr>
      </w:pPr>
    </w:p>
    <w:p w:rsidR="00467D3D" w:rsidRDefault="00467D3D" w:rsidP="00B7182D">
      <w:pPr>
        <w:rPr>
          <w:rFonts w:ascii="Sylfaen" w:hAnsi="Sylfaen" w:cs="Sylfaen"/>
          <w:color w:val="000000" w:themeColor="text1"/>
          <w:sz w:val="28"/>
          <w:szCs w:val="28"/>
          <w:lang w:val="ka-GE"/>
        </w:rPr>
      </w:pPr>
    </w:p>
    <w:p w:rsidR="00467D3D" w:rsidRDefault="00467D3D" w:rsidP="00B7182D">
      <w:pPr>
        <w:rPr>
          <w:rFonts w:ascii="Sylfaen" w:hAnsi="Sylfaen" w:cs="Sylfaen"/>
          <w:color w:val="000000" w:themeColor="text1"/>
          <w:sz w:val="28"/>
          <w:szCs w:val="28"/>
          <w:lang w:val="ka-GE"/>
        </w:rPr>
      </w:pPr>
    </w:p>
    <w:p w:rsidR="00467D3D" w:rsidRDefault="00467D3D" w:rsidP="00B7182D">
      <w:pPr>
        <w:rPr>
          <w:rFonts w:ascii="Sylfaen" w:hAnsi="Sylfaen" w:cs="Sylfaen"/>
          <w:color w:val="000000" w:themeColor="text1"/>
          <w:sz w:val="28"/>
          <w:szCs w:val="28"/>
          <w:lang w:val="ka-GE"/>
        </w:rPr>
      </w:pPr>
    </w:p>
    <w:p w:rsidR="00467D3D" w:rsidRDefault="00467D3D" w:rsidP="00B7182D">
      <w:pPr>
        <w:rPr>
          <w:rFonts w:ascii="Sylfaen" w:hAnsi="Sylfaen" w:cs="Sylfaen"/>
          <w:color w:val="000000" w:themeColor="text1"/>
          <w:sz w:val="28"/>
          <w:szCs w:val="28"/>
          <w:lang w:val="ka-GE"/>
        </w:rPr>
      </w:pPr>
    </w:p>
    <w:p w:rsidR="00467D3D" w:rsidRDefault="00403D6C" w:rsidP="00403D6C">
      <w:pPr>
        <w:tabs>
          <w:tab w:val="left" w:pos="6611"/>
          <w:tab w:val="left" w:pos="6849"/>
        </w:tabs>
        <w:rPr>
          <w:rFonts w:ascii="Sylfaen" w:hAnsi="Sylfaen" w:cs="Sylfaen"/>
          <w:color w:val="000000" w:themeColor="text1"/>
          <w:sz w:val="28"/>
          <w:szCs w:val="28"/>
          <w:lang w:val="ka-GE"/>
        </w:rPr>
      </w:pPr>
      <w:r>
        <w:rPr>
          <w:rFonts w:ascii="Sylfaen" w:hAnsi="Sylfaen" w:cs="Sylfaen"/>
          <w:color w:val="000000" w:themeColor="text1"/>
          <w:sz w:val="28"/>
          <w:szCs w:val="28"/>
          <w:lang w:val="ka-GE"/>
        </w:rPr>
        <w:tab/>
      </w:r>
    </w:p>
    <w:p w:rsidR="00467D3D" w:rsidRDefault="00467D3D" w:rsidP="00B7182D">
      <w:pPr>
        <w:rPr>
          <w:rFonts w:ascii="Sylfaen" w:hAnsi="Sylfaen" w:cs="Sylfaen"/>
          <w:color w:val="000000" w:themeColor="text1"/>
          <w:sz w:val="28"/>
          <w:szCs w:val="28"/>
          <w:lang w:val="ka-GE"/>
        </w:rPr>
      </w:pPr>
    </w:p>
    <w:p w:rsidR="00403D6C" w:rsidRPr="00842C9B" w:rsidRDefault="00403D6C" w:rsidP="00FB7BE2">
      <w:pPr>
        <w:jc w:val="both"/>
        <w:rPr>
          <w:rFonts w:ascii="Sylfaen" w:hAnsi="Sylfaen" w:cs="Sylfaen"/>
          <w:color w:val="000000" w:themeColor="text1"/>
          <w:sz w:val="28"/>
          <w:szCs w:val="28"/>
          <w:lang w:val="ka-GE"/>
        </w:rPr>
      </w:pPr>
    </w:p>
    <w:p w:rsidR="00771632" w:rsidRPr="00771632" w:rsidRDefault="006B348A" w:rsidP="00771632">
      <w:pPr>
        <w:jc w:val="both"/>
        <w:rPr>
          <w:rFonts w:ascii="Sylfaen" w:hAnsi="Sylfaen" w:cs="Sylfaen"/>
          <w:color w:val="000000" w:themeColor="text1"/>
          <w:sz w:val="28"/>
          <w:szCs w:val="28"/>
          <w:lang w:val="ka-GE"/>
        </w:rPr>
      </w:pPr>
      <w:r w:rsidRPr="00771632">
        <w:rPr>
          <w:rFonts w:ascii="Sylfaen" w:hAnsi="Sylfaen" w:cs="Sylfaen"/>
          <w:color w:val="000000" w:themeColor="text1"/>
          <w:sz w:val="28"/>
          <w:szCs w:val="28"/>
          <w:lang w:val="ka-GE"/>
        </w:rPr>
        <w:t>მოგახსენებთ</w:t>
      </w:r>
      <w:r w:rsidRPr="00771632">
        <w:rPr>
          <w:color w:val="000000" w:themeColor="text1"/>
          <w:sz w:val="28"/>
          <w:szCs w:val="28"/>
          <w:lang w:val="ka-GE"/>
        </w:rPr>
        <w:t xml:space="preserve">, </w:t>
      </w:r>
      <w:r w:rsidRPr="00771632">
        <w:rPr>
          <w:rFonts w:ascii="Sylfaen" w:hAnsi="Sylfaen" w:cs="Sylfaen"/>
          <w:color w:val="000000" w:themeColor="text1"/>
          <w:sz w:val="28"/>
          <w:szCs w:val="28"/>
          <w:lang w:val="ka-GE"/>
        </w:rPr>
        <w:t>რომ</w:t>
      </w:r>
      <w:r w:rsidRPr="00771632">
        <w:rPr>
          <w:color w:val="000000" w:themeColor="text1"/>
          <w:sz w:val="28"/>
          <w:szCs w:val="28"/>
          <w:lang w:val="ka-GE"/>
        </w:rPr>
        <w:t> </w:t>
      </w:r>
      <w:r w:rsidRPr="00771632">
        <w:rPr>
          <w:rFonts w:ascii="Sylfaen" w:hAnsi="Sylfaen"/>
          <w:color w:val="000000" w:themeColor="text1"/>
          <w:sz w:val="28"/>
          <w:szCs w:val="28"/>
          <w:lang w:val="ka-GE"/>
        </w:rPr>
        <w:t xml:space="preserve">შპს </w:t>
      </w:r>
      <w:r w:rsidRPr="00771632">
        <w:rPr>
          <w:rFonts w:ascii="Sylfaen" w:hAnsi="Sylfaen" w:cs="Sylfaen"/>
          <w:color w:val="000000" w:themeColor="text1"/>
          <w:sz w:val="28"/>
          <w:szCs w:val="28"/>
        </w:rPr>
        <w:t>”</w:t>
      </w:r>
      <w:r w:rsidRPr="00771632">
        <w:rPr>
          <w:rFonts w:ascii="Sylfaen" w:hAnsi="Sylfaen" w:cs="Sylfaen"/>
          <w:color w:val="000000" w:themeColor="text1"/>
          <w:sz w:val="28"/>
          <w:szCs w:val="28"/>
          <w:lang w:val="ka-GE"/>
        </w:rPr>
        <w:t>სან პეტროლეუმ ჯორჯია“ და</w:t>
      </w:r>
      <w:r w:rsidRPr="00771632">
        <w:rPr>
          <w:rFonts w:ascii="Sylfaen" w:hAnsi="Sylfaen" w:cs="Sylfaen"/>
          <w:color w:val="000000" w:themeColor="text1"/>
          <w:sz w:val="28"/>
          <w:szCs w:val="28"/>
        </w:rPr>
        <w:t xml:space="preserve"> </w:t>
      </w:r>
      <w:r w:rsidRPr="00771632">
        <w:rPr>
          <w:rFonts w:ascii="Sylfaen" w:hAnsi="Sylfaen" w:cs="Sylfaen"/>
          <w:color w:val="000000" w:themeColor="text1"/>
          <w:sz w:val="28"/>
          <w:szCs w:val="28"/>
          <w:lang w:val="ka-GE"/>
        </w:rPr>
        <w:t>მისი შვილობილი კომპანია შპს „სან სთორზ“-ი აცხადებს ტენდერს თანამშრომლების და მათი ოჯახის წევრების (შვილები 21 წლის ჩათვლით), ჯანმრთელობის</w:t>
      </w:r>
      <w:r w:rsidR="007B48A8" w:rsidRPr="00771632">
        <w:rPr>
          <w:rFonts w:ascii="Sylfaen" w:hAnsi="Sylfaen" w:cs="Sylfaen"/>
          <w:color w:val="000000" w:themeColor="text1"/>
          <w:sz w:val="28"/>
          <w:szCs w:val="28"/>
        </w:rPr>
        <w:t xml:space="preserve"> </w:t>
      </w:r>
      <w:r w:rsidRPr="00771632">
        <w:rPr>
          <w:rFonts w:ascii="Sylfaen" w:hAnsi="Sylfaen" w:cs="Sylfaen"/>
          <w:color w:val="000000" w:themeColor="text1"/>
          <w:sz w:val="28"/>
          <w:szCs w:val="28"/>
          <w:lang w:val="ka-GE"/>
        </w:rPr>
        <w:t xml:space="preserve">დაზღვევაზე. ორივე კომპანიაში თანამშრომელთა საერთო რაოდენობა დაახლოებით შეადგენს </w:t>
      </w:r>
      <w:r w:rsidR="007516BB" w:rsidRPr="00771632">
        <w:rPr>
          <w:rFonts w:ascii="Sylfaen" w:hAnsi="Sylfaen" w:cs="Sylfaen"/>
          <w:color w:val="000000" w:themeColor="text1"/>
          <w:sz w:val="28"/>
          <w:szCs w:val="28"/>
        </w:rPr>
        <w:t>1</w:t>
      </w:r>
      <w:r w:rsidR="00B67769">
        <w:rPr>
          <w:rFonts w:ascii="Sylfaen" w:hAnsi="Sylfaen" w:cs="Sylfaen"/>
          <w:color w:val="000000" w:themeColor="text1"/>
          <w:sz w:val="28"/>
          <w:szCs w:val="28"/>
          <w:lang w:val="ka-GE"/>
        </w:rPr>
        <w:t>2</w:t>
      </w:r>
      <w:r w:rsidR="007516BB" w:rsidRPr="00771632">
        <w:rPr>
          <w:rFonts w:ascii="Sylfaen" w:hAnsi="Sylfaen" w:cs="Sylfaen"/>
          <w:color w:val="000000" w:themeColor="text1"/>
          <w:sz w:val="28"/>
          <w:szCs w:val="28"/>
        </w:rPr>
        <w:t xml:space="preserve">00 </w:t>
      </w:r>
      <w:r w:rsidRPr="00771632">
        <w:rPr>
          <w:rFonts w:ascii="Sylfaen" w:hAnsi="Sylfaen" w:cs="Sylfaen"/>
          <w:color w:val="000000" w:themeColor="text1"/>
          <w:sz w:val="28"/>
          <w:szCs w:val="28"/>
          <w:lang w:val="ka-GE"/>
        </w:rPr>
        <w:t>თანამშრომელს.</w:t>
      </w:r>
      <w:r w:rsidR="007516BB" w:rsidRPr="00771632">
        <w:rPr>
          <w:rFonts w:ascii="Sylfaen" w:hAnsi="Sylfaen" w:cs="Sylfaen"/>
          <w:color w:val="000000" w:themeColor="text1"/>
          <w:sz w:val="28"/>
          <w:szCs w:val="28"/>
        </w:rPr>
        <w:t xml:space="preserve"> </w:t>
      </w:r>
      <w:r w:rsidR="007B48A8" w:rsidRPr="00771632">
        <w:rPr>
          <w:rFonts w:ascii="Sylfaen" w:hAnsi="Sylfaen" w:cs="Sylfaen"/>
          <w:color w:val="000000" w:themeColor="text1"/>
          <w:sz w:val="28"/>
          <w:szCs w:val="28"/>
          <w:lang w:val="ka-GE"/>
        </w:rPr>
        <w:t xml:space="preserve"> </w:t>
      </w:r>
    </w:p>
    <w:p w:rsidR="00771632" w:rsidRPr="00426094" w:rsidRDefault="00FB7BE2" w:rsidP="007271A2">
      <w:pPr>
        <w:jc w:val="both"/>
        <w:rPr>
          <w:rFonts w:ascii="Sylfaen" w:hAnsi="Sylfaen" w:cs="Sylfaen"/>
          <w:b/>
          <w:bCs/>
          <w:color w:val="000000" w:themeColor="text1"/>
          <w:sz w:val="30"/>
          <w:szCs w:val="30"/>
          <w:lang w:val="ka-GE"/>
        </w:rPr>
      </w:pPr>
      <w:r w:rsidRPr="00771632">
        <w:rPr>
          <w:rFonts w:ascii="Sylfaen" w:hAnsi="Sylfaen" w:cs="Sylfaen"/>
          <w:b/>
          <w:bCs/>
          <w:color w:val="000000" w:themeColor="text1"/>
          <w:sz w:val="30"/>
          <w:szCs w:val="30"/>
          <w:lang w:val="ka-GE"/>
        </w:rPr>
        <w:t>სადაზღვევო პერიოდი 1.08.20</w:t>
      </w:r>
      <w:r w:rsidR="00426094">
        <w:rPr>
          <w:rFonts w:ascii="Sylfaen" w:hAnsi="Sylfaen" w:cs="Sylfaen"/>
          <w:b/>
          <w:bCs/>
          <w:color w:val="000000" w:themeColor="text1"/>
          <w:sz w:val="30"/>
          <w:szCs w:val="30"/>
          <w:lang w:val="ka-GE"/>
        </w:rPr>
        <w:t>20</w:t>
      </w:r>
      <w:r w:rsidRPr="00771632">
        <w:rPr>
          <w:rFonts w:ascii="Sylfaen" w:hAnsi="Sylfaen" w:cs="Sylfaen"/>
          <w:b/>
          <w:bCs/>
          <w:color w:val="000000" w:themeColor="text1"/>
          <w:sz w:val="30"/>
          <w:szCs w:val="30"/>
          <w:lang w:val="ka-GE"/>
        </w:rPr>
        <w:t>– 31.07.20</w:t>
      </w:r>
      <w:r w:rsidR="004B5A16">
        <w:rPr>
          <w:rFonts w:ascii="Sylfaen" w:hAnsi="Sylfaen" w:cs="Sylfaen"/>
          <w:b/>
          <w:bCs/>
          <w:color w:val="000000" w:themeColor="text1"/>
          <w:sz w:val="30"/>
          <w:szCs w:val="30"/>
        </w:rPr>
        <w:t>2</w:t>
      </w:r>
      <w:r w:rsidR="00426094">
        <w:rPr>
          <w:rFonts w:ascii="Sylfaen" w:hAnsi="Sylfaen" w:cs="Sylfaen"/>
          <w:b/>
          <w:bCs/>
          <w:color w:val="000000" w:themeColor="text1"/>
          <w:sz w:val="30"/>
          <w:szCs w:val="30"/>
          <w:lang w:val="ka-GE"/>
        </w:rPr>
        <w:t>1</w:t>
      </w:r>
    </w:p>
    <w:p w:rsidR="00880170" w:rsidRPr="00880170" w:rsidRDefault="00880170" w:rsidP="00880170">
      <w:pPr>
        <w:jc w:val="both"/>
        <w:rPr>
          <w:rFonts w:ascii="Sylfaen" w:hAnsi="Sylfaen" w:cs="Sylfaen"/>
          <w:b/>
          <w:bCs/>
          <w:color w:val="000000" w:themeColor="text1"/>
          <w:sz w:val="16"/>
          <w:szCs w:val="16"/>
        </w:rPr>
      </w:pPr>
    </w:p>
    <w:p w:rsidR="00771632" w:rsidRPr="0066385C" w:rsidRDefault="00665FD0" w:rsidP="00771632">
      <w:pPr>
        <w:jc w:val="both"/>
        <w:rPr>
          <w:rFonts w:ascii="Sylfaen" w:hAnsi="Sylfaen" w:cs="Sylfaen"/>
          <w:bCs/>
          <w:color w:val="000000" w:themeColor="text1"/>
          <w:sz w:val="28"/>
          <w:szCs w:val="28"/>
          <w:lang w:val="ka-GE"/>
        </w:rPr>
      </w:pPr>
      <w:r>
        <w:rPr>
          <w:rFonts w:ascii="Sylfaen" w:hAnsi="Sylfaen" w:cs="Sylfaen"/>
          <w:bCs/>
          <w:color w:val="000000" w:themeColor="text1"/>
          <w:sz w:val="28"/>
          <w:szCs w:val="28"/>
          <w:lang w:val="ka-GE"/>
        </w:rPr>
        <w:t xml:space="preserve">წინამდებარე სატენდერო </w:t>
      </w:r>
      <w:r w:rsidR="00D86CDB">
        <w:rPr>
          <w:rFonts w:ascii="Sylfaen" w:hAnsi="Sylfaen" w:cs="Sylfaen"/>
          <w:bCs/>
          <w:color w:val="000000" w:themeColor="text1"/>
          <w:sz w:val="28"/>
          <w:szCs w:val="28"/>
          <w:lang w:val="ka-GE"/>
        </w:rPr>
        <w:t>მოთხოვნაში</w:t>
      </w:r>
      <w:r>
        <w:rPr>
          <w:rFonts w:ascii="Sylfaen" w:hAnsi="Sylfaen" w:cs="Sylfaen"/>
          <w:bCs/>
          <w:color w:val="000000" w:themeColor="text1"/>
          <w:sz w:val="28"/>
          <w:szCs w:val="28"/>
          <w:lang w:val="ka-GE"/>
        </w:rPr>
        <w:t xml:space="preserve"> წარმოდგენილია </w:t>
      </w:r>
      <w:r w:rsidR="0066385C">
        <w:rPr>
          <w:rFonts w:ascii="Sylfaen" w:hAnsi="Sylfaen" w:cs="Sylfaen"/>
          <w:bCs/>
          <w:color w:val="000000" w:themeColor="text1"/>
          <w:sz w:val="28"/>
          <w:szCs w:val="28"/>
          <w:lang w:val="ka-GE"/>
        </w:rPr>
        <w:t>ჯანმრთელობის დაზღვევის</w:t>
      </w:r>
      <w:r>
        <w:rPr>
          <w:rFonts w:ascii="Sylfaen" w:hAnsi="Sylfaen" w:cs="Sylfaen"/>
          <w:bCs/>
          <w:color w:val="000000" w:themeColor="text1"/>
          <w:sz w:val="28"/>
          <w:szCs w:val="28"/>
          <w:lang w:val="ka-GE"/>
        </w:rPr>
        <w:t xml:space="preserve"> </w:t>
      </w:r>
      <w:r w:rsidRPr="00665FD0">
        <w:rPr>
          <w:rFonts w:ascii="Sylfaen" w:hAnsi="Sylfaen" w:cs="Sylfaen"/>
          <w:bCs/>
          <w:color w:val="000000" w:themeColor="text1"/>
          <w:sz w:val="28"/>
          <w:szCs w:val="28"/>
          <w:lang w:val="ka-GE"/>
        </w:rPr>
        <w:t>სავალდებულო პირობები</w:t>
      </w:r>
      <w:r>
        <w:rPr>
          <w:rFonts w:ascii="Sylfaen" w:hAnsi="Sylfaen" w:cs="Sylfaen"/>
          <w:bCs/>
          <w:color w:val="000000" w:themeColor="text1"/>
          <w:sz w:val="28"/>
          <w:szCs w:val="28"/>
          <w:lang w:val="ka-GE"/>
        </w:rPr>
        <w:t xml:space="preserve"> </w:t>
      </w:r>
      <w:r w:rsidRPr="00665FD0">
        <w:rPr>
          <w:rFonts w:ascii="Sylfaen" w:hAnsi="Sylfaen" w:cs="Sylfaen"/>
          <w:bCs/>
          <w:color w:val="000000" w:themeColor="text1"/>
          <w:sz w:val="28"/>
          <w:szCs w:val="28"/>
          <w:lang w:val="ka-GE"/>
        </w:rPr>
        <w:t>და 5 სადაზღვევო პაკეტი</w:t>
      </w:r>
      <w:r>
        <w:rPr>
          <w:rFonts w:ascii="Sylfaen" w:hAnsi="Sylfaen" w:cs="Sylfaen"/>
          <w:bCs/>
          <w:color w:val="000000" w:themeColor="text1"/>
          <w:sz w:val="28"/>
          <w:szCs w:val="28"/>
          <w:lang w:val="ka-GE"/>
        </w:rPr>
        <w:t xml:space="preserve"> (თანდართული ექსელის ფაილის სახით)</w:t>
      </w:r>
      <w:r w:rsidRPr="00665FD0">
        <w:rPr>
          <w:rFonts w:ascii="Sylfaen" w:hAnsi="Sylfaen" w:cs="Sylfaen"/>
          <w:bCs/>
          <w:color w:val="000000" w:themeColor="text1"/>
          <w:sz w:val="28"/>
          <w:szCs w:val="28"/>
          <w:lang w:val="ka-GE"/>
        </w:rPr>
        <w:t xml:space="preserve"> მოთხოვნილი თანადაფარვითა და ლიმიტებით.</w:t>
      </w:r>
      <w:r w:rsidR="0066385C">
        <w:rPr>
          <w:rFonts w:ascii="Sylfaen" w:hAnsi="Sylfaen" w:cs="Sylfaen"/>
          <w:bCs/>
          <w:color w:val="000000" w:themeColor="text1"/>
          <w:sz w:val="28"/>
          <w:szCs w:val="28"/>
          <w:lang w:val="ka-GE"/>
        </w:rPr>
        <w:t xml:space="preserve"> </w:t>
      </w:r>
    </w:p>
    <w:p w:rsidR="006B348A" w:rsidRPr="00771632" w:rsidRDefault="00CB655F" w:rsidP="00CB655F">
      <w:pPr>
        <w:ind w:right="384"/>
        <w:jc w:val="both"/>
        <w:rPr>
          <w:rFonts w:ascii="Sylfaen" w:hAnsi="Sylfaen" w:cs="Sylfaen"/>
          <w:b/>
          <w:bCs/>
          <w:color w:val="000000" w:themeColor="text1"/>
          <w:sz w:val="28"/>
          <w:szCs w:val="28"/>
          <w:lang w:val="ka-GE"/>
        </w:rPr>
      </w:pPr>
      <w:r w:rsidRPr="00771632">
        <w:rPr>
          <w:rFonts w:ascii="Sylfaen" w:hAnsi="Sylfaen" w:cs="Sylfaen"/>
          <w:b/>
          <w:bCs/>
          <w:color w:val="000000" w:themeColor="text1"/>
          <w:sz w:val="28"/>
          <w:szCs w:val="28"/>
          <w:lang w:val="ka-GE"/>
        </w:rPr>
        <w:t>დაზღვევის სავალდებულო პირობები:</w:t>
      </w:r>
    </w:p>
    <w:p w:rsidR="00B0134C" w:rsidRPr="00771632" w:rsidRDefault="003F19DC" w:rsidP="00406F28">
      <w:pPr>
        <w:pStyle w:val="ListParagraph"/>
        <w:numPr>
          <w:ilvl w:val="0"/>
          <w:numId w:val="3"/>
        </w:numPr>
        <w:ind w:right="384"/>
        <w:jc w:val="both"/>
        <w:rPr>
          <w:rFonts w:ascii="Sylfaen" w:hAnsi="Sylfaen" w:cs="Sylfaen"/>
          <w:color w:val="000000" w:themeColor="text1"/>
          <w:sz w:val="26"/>
          <w:szCs w:val="26"/>
          <w:lang w:val="ka-GE"/>
        </w:rPr>
      </w:pPr>
      <w:r>
        <w:rPr>
          <w:rFonts w:ascii="Sylfaen" w:hAnsi="Sylfaen" w:cs="Sylfaen"/>
          <w:color w:val="000000" w:themeColor="text1"/>
          <w:sz w:val="26"/>
          <w:szCs w:val="26"/>
          <w:lang w:val="ka-GE"/>
        </w:rPr>
        <w:t xml:space="preserve">თანამშრომლების </w:t>
      </w:r>
      <w:r w:rsidR="006B348A" w:rsidRPr="00771632">
        <w:rPr>
          <w:rFonts w:ascii="Sylfaen" w:hAnsi="Sylfaen" w:cs="Sylfaen"/>
          <w:color w:val="000000" w:themeColor="text1"/>
          <w:sz w:val="26"/>
          <w:szCs w:val="26"/>
          <w:lang w:val="ka-GE"/>
        </w:rPr>
        <w:t>დამატება</w:t>
      </w:r>
      <w:r w:rsidR="00CB655F" w:rsidRPr="00771632">
        <w:rPr>
          <w:rFonts w:ascii="Sylfaen" w:hAnsi="Sylfaen" w:cs="Sylfaen"/>
          <w:color w:val="000000" w:themeColor="text1"/>
          <w:sz w:val="26"/>
          <w:szCs w:val="26"/>
          <w:lang w:val="ka-GE"/>
        </w:rPr>
        <w:t xml:space="preserve"> უნდა</w:t>
      </w:r>
      <w:r w:rsidR="006B348A" w:rsidRPr="00771632">
        <w:rPr>
          <w:rFonts w:ascii="Sylfaen" w:hAnsi="Sylfaen" w:cs="Sylfaen"/>
          <w:color w:val="000000" w:themeColor="text1"/>
          <w:sz w:val="26"/>
          <w:szCs w:val="26"/>
          <w:lang w:val="ka-GE"/>
        </w:rPr>
        <w:t xml:space="preserve"> ხორციელდებოდეს დაზღვევის პერიოდის პირველი </w:t>
      </w:r>
      <w:r w:rsidR="004B5A16">
        <w:rPr>
          <w:rFonts w:ascii="Sylfaen" w:hAnsi="Sylfaen" w:cs="Sylfaen"/>
          <w:color w:val="000000" w:themeColor="text1"/>
          <w:sz w:val="26"/>
          <w:szCs w:val="26"/>
          <w:lang w:val="en-US"/>
        </w:rPr>
        <w:t>1</w:t>
      </w:r>
      <w:r w:rsidR="004B5A16" w:rsidRPr="00B67769">
        <w:rPr>
          <w:rFonts w:ascii="Sylfaen" w:hAnsi="Sylfaen" w:cs="Sylfaen"/>
          <w:b/>
          <w:color w:val="000000" w:themeColor="text1"/>
          <w:sz w:val="26"/>
          <w:szCs w:val="26"/>
          <w:lang w:val="en-US"/>
        </w:rPr>
        <w:t>0</w:t>
      </w:r>
      <w:r w:rsidR="006B348A" w:rsidRPr="00771632">
        <w:rPr>
          <w:rFonts w:ascii="Sylfaen" w:hAnsi="Sylfaen" w:cs="Sylfaen"/>
          <w:color w:val="000000" w:themeColor="text1"/>
          <w:sz w:val="26"/>
          <w:szCs w:val="26"/>
          <w:lang w:val="ka-GE"/>
        </w:rPr>
        <w:t xml:space="preserve"> თვის განმავლობაში. დაზღვეულების </w:t>
      </w:r>
      <w:r w:rsidR="00CB655F" w:rsidRPr="00771632">
        <w:rPr>
          <w:rFonts w:ascii="Sylfaen" w:hAnsi="Sylfaen" w:cs="Sylfaen"/>
          <w:color w:val="000000" w:themeColor="text1"/>
          <w:sz w:val="26"/>
          <w:szCs w:val="26"/>
          <w:lang w:val="ka-GE"/>
        </w:rPr>
        <w:t xml:space="preserve">დაზღვევის გაუქმება უნდა </w:t>
      </w:r>
      <w:r w:rsidR="00406F28" w:rsidRPr="00771632">
        <w:rPr>
          <w:rFonts w:ascii="Sylfaen" w:hAnsi="Sylfaen" w:cs="Sylfaen"/>
          <w:color w:val="000000" w:themeColor="text1"/>
          <w:sz w:val="26"/>
          <w:szCs w:val="26"/>
          <w:lang w:val="ka-GE"/>
        </w:rPr>
        <w:t>ხორციელდებოდეს</w:t>
      </w:r>
      <w:r w:rsidR="006B348A" w:rsidRPr="00771632">
        <w:rPr>
          <w:rFonts w:ascii="Sylfaen" w:hAnsi="Sylfaen" w:cs="Sylfaen"/>
          <w:color w:val="000000" w:themeColor="text1"/>
          <w:sz w:val="26"/>
          <w:szCs w:val="26"/>
          <w:lang w:val="ka-GE"/>
        </w:rPr>
        <w:t xml:space="preserve"> დაზღვევის მთლიანი პერიოდის </w:t>
      </w:r>
      <w:r>
        <w:rPr>
          <w:rFonts w:ascii="Sylfaen" w:hAnsi="Sylfaen" w:cs="Sylfaen"/>
          <w:color w:val="000000" w:themeColor="text1"/>
          <w:sz w:val="26"/>
          <w:szCs w:val="26"/>
          <w:lang w:val="ka-GE"/>
        </w:rPr>
        <w:t>მანძილზე</w:t>
      </w:r>
      <w:r w:rsidR="006B348A" w:rsidRPr="00771632">
        <w:rPr>
          <w:rFonts w:ascii="Sylfaen" w:hAnsi="Sylfaen" w:cs="Sylfaen"/>
          <w:color w:val="000000" w:themeColor="text1"/>
          <w:sz w:val="26"/>
          <w:szCs w:val="26"/>
          <w:lang w:val="ka-GE"/>
        </w:rPr>
        <w:t xml:space="preserve">. </w:t>
      </w:r>
      <w:r w:rsidR="006B348A" w:rsidRPr="00771632">
        <w:rPr>
          <w:rFonts w:ascii="Sylfaen" w:hAnsi="Sylfaen" w:cs="Sylfaen"/>
          <w:b/>
          <w:color w:val="000000" w:themeColor="text1"/>
          <w:sz w:val="26"/>
          <w:szCs w:val="26"/>
          <w:lang w:val="ka-GE"/>
        </w:rPr>
        <w:t>ლიმიტები</w:t>
      </w:r>
      <w:r w:rsidR="00B0134C" w:rsidRPr="00771632">
        <w:rPr>
          <w:rFonts w:ascii="Sylfaen" w:hAnsi="Sylfaen" w:cs="Sylfaen"/>
          <w:b/>
          <w:color w:val="000000" w:themeColor="text1"/>
          <w:sz w:val="26"/>
          <w:szCs w:val="26"/>
          <w:lang w:val="ka-GE"/>
        </w:rPr>
        <w:t>ს/თანადაფარვის ოდენობა</w:t>
      </w:r>
      <w:r w:rsidR="006B348A" w:rsidRPr="00771632">
        <w:rPr>
          <w:rFonts w:ascii="Sylfaen" w:hAnsi="Sylfaen" w:cs="Sylfaen"/>
          <w:b/>
          <w:color w:val="000000" w:themeColor="text1"/>
          <w:sz w:val="26"/>
          <w:szCs w:val="26"/>
          <w:lang w:val="ka-GE"/>
        </w:rPr>
        <w:t xml:space="preserve"> არ </w:t>
      </w:r>
      <w:r w:rsidR="00B0134C" w:rsidRPr="00771632">
        <w:rPr>
          <w:rFonts w:ascii="Sylfaen" w:hAnsi="Sylfaen" w:cs="Sylfaen"/>
          <w:b/>
          <w:color w:val="000000" w:themeColor="text1"/>
          <w:sz w:val="26"/>
          <w:szCs w:val="26"/>
          <w:lang w:val="ka-GE"/>
        </w:rPr>
        <w:t>უნდა შემცირდეს</w:t>
      </w:r>
      <w:r w:rsidR="006B348A" w:rsidRPr="00771632">
        <w:rPr>
          <w:rFonts w:ascii="Sylfaen" w:hAnsi="Sylfaen" w:cs="Sylfaen"/>
          <w:b/>
          <w:color w:val="000000" w:themeColor="text1"/>
          <w:sz w:val="26"/>
          <w:szCs w:val="26"/>
          <w:lang w:val="ka-GE"/>
        </w:rPr>
        <w:t xml:space="preserve"> ახალ თანამშრომლებზე/ოჯახის წევრებზე და ასევე სადაზღვევო პერიოდის განმავლობაში დაბადებულ შვილებზე</w:t>
      </w:r>
      <w:r w:rsidR="00B0134C" w:rsidRPr="00771632">
        <w:rPr>
          <w:rFonts w:ascii="Sylfaen" w:hAnsi="Sylfaen" w:cs="Sylfaen"/>
          <w:b/>
          <w:color w:val="000000" w:themeColor="text1"/>
          <w:sz w:val="26"/>
          <w:szCs w:val="26"/>
          <w:lang w:val="ka-GE"/>
        </w:rPr>
        <w:t>.</w:t>
      </w:r>
      <w:r w:rsidR="006B348A" w:rsidRPr="00771632">
        <w:rPr>
          <w:rFonts w:ascii="Sylfaen" w:hAnsi="Sylfaen" w:cs="Sylfaen"/>
          <w:color w:val="000000" w:themeColor="text1"/>
          <w:sz w:val="26"/>
          <w:szCs w:val="26"/>
          <w:lang w:val="ka-GE"/>
        </w:rPr>
        <w:t xml:space="preserve"> ახალი თანამშრომლები და მათი ოჯახის წევრები, ასევე სადაზღვევო პერიოდის განმავლობაში ახალდაქორწინებული თანამშრომლების მეუღლეები და სადაზღვევო პერიოდის განმავლობაში ახალდაბადებული შვილები უნდა ჩაერთონ სადაზღვევო კონტრაქტში შეუზღუდავად. ასევე, მათზე უნდა ვრცელდებოდეს</w:t>
      </w:r>
      <w:r w:rsidR="0023670E" w:rsidRPr="00771632">
        <w:rPr>
          <w:rFonts w:ascii="Sylfaen" w:hAnsi="Sylfaen" w:cs="Sylfaen"/>
          <w:color w:val="000000" w:themeColor="text1"/>
          <w:sz w:val="26"/>
          <w:szCs w:val="26"/>
          <w:lang w:val="en-US"/>
        </w:rPr>
        <w:t xml:space="preserve"> </w:t>
      </w:r>
      <w:r w:rsidR="006B348A" w:rsidRPr="00771632">
        <w:rPr>
          <w:rFonts w:ascii="Sylfaen" w:hAnsi="Sylfaen" w:cs="Sylfaen"/>
          <w:color w:val="000000" w:themeColor="text1"/>
          <w:sz w:val="26"/>
          <w:szCs w:val="26"/>
          <w:lang w:val="ka-GE"/>
        </w:rPr>
        <w:t>იგივე პირობები (თანაგადახდა/ლიმიტები/</w:t>
      </w:r>
      <w:r w:rsidR="00406F28">
        <w:rPr>
          <w:rFonts w:ascii="Sylfaen" w:hAnsi="Sylfaen" w:cs="Sylfaen"/>
          <w:color w:val="000000" w:themeColor="text1"/>
          <w:sz w:val="26"/>
          <w:szCs w:val="26"/>
          <w:lang w:val="ka-GE"/>
        </w:rPr>
        <w:t xml:space="preserve"> </w:t>
      </w:r>
      <w:r w:rsidR="006B348A" w:rsidRPr="00771632">
        <w:rPr>
          <w:rFonts w:ascii="Sylfaen" w:hAnsi="Sylfaen" w:cs="Sylfaen"/>
          <w:color w:val="000000" w:themeColor="text1"/>
          <w:sz w:val="26"/>
          <w:szCs w:val="26"/>
          <w:lang w:val="ka-GE"/>
        </w:rPr>
        <w:lastRenderedPageBreak/>
        <w:t>გამონაკლისები/</w:t>
      </w:r>
      <w:r w:rsidR="00B0134C" w:rsidRPr="00771632">
        <w:rPr>
          <w:rFonts w:ascii="Sylfaen" w:hAnsi="Sylfaen" w:cs="Sylfaen"/>
          <w:color w:val="000000" w:themeColor="text1"/>
          <w:sz w:val="26"/>
          <w:szCs w:val="26"/>
          <w:lang w:val="ka-GE"/>
        </w:rPr>
        <w:t xml:space="preserve">მომსახურების </w:t>
      </w:r>
      <w:r w:rsidR="006B348A" w:rsidRPr="00771632">
        <w:rPr>
          <w:rFonts w:ascii="Sylfaen" w:hAnsi="Sylfaen" w:cs="Sylfaen"/>
          <w:color w:val="000000" w:themeColor="text1"/>
          <w:sz w:val="26"/>
          <w:szCs w:val="26"/>
          <w:lang w:val="ka-GE"/>
        </w:rPr>
        <w:t xml:space="preserve">სქემები და სხვა.), რომლებიც მიეწოდება თავდაპირველად დაზღვეულ თანამშრომლებს. </w:t>
      </w:r>
    </w:p>
    <w:p w:rsidR="00715629" w:rsidRPr="00771632" w:rsidRDefault="006B348A" w:rsidP="00B0134C">
      <w:pPr>
        <w:pStyle w:val="ListParagraph"/>
        <w:numPr>
          <w:ilvl w:val="0"/>
          <w:numId w:val="3"/>
        </w:numPr>
        <w:ind w:right="384"/>
        <w:jc w:val="both"/>
        <w:rPr>
          <w:rFonts w:ascii="Sylfaen" w:hAnsi="Sylfaen" w:cs="Sylfaen"/>
          <w:color w:val="000000" w:themeColor="text1"/>
          <w:sz w:val="26"/>
          <w:szCs w:val="26"/>
          <w:lang w:val="ka-GE"/>
        </w:rPr>
      </w:pPr>
      <w:r w:rsidRPr="00771632">
        <w:rPr>
          <w:rFonts w:ascii="Sylfaen" w:hAnsi="Sylfaen" w:cs="Sylfaen"/>
          <w:color w:val="000000" w:themeColor="text1"/>
          <w:sz w:val="26"/>
          <w:szCs w:val="26"/>
          <w:lang w:val="ka-GE"/>
        </w:rPr>
        <w:t xml:space="preserve">არ </w:t>
      </w:r>
      <w:r w:rsidR="0023670E" w:rsidRPr="00771632">
        <w:rPr>
          <w:rFonts w:ascii="Sylfaen" w:hAnsi="Sylfaen"/>
          <w:color w:val="000000" w:themeColor="text1"/>
          <w:sz w:val="26"/>
          <w:szCs w:val="26"/>
          <w:lang w:val="ka-GE" w:bidi="he-IL"/>
        </w:rPr>
        <w:t xml:space="preserve">უნდა </w:t>
      </w:r>
      <w:r w:rsidRPr="00771632">
        <w:rPr>
          <w:rFonts w:ascii="Sylfaen" w:hAnsi="Sylfaen" w:cs="Sylfaen"/>
          <w:color w:val="000000" w:themeColor="text1"/>
          <w:sz w:val="26"/>
          <w:szCs w:val="26"/>
          <w:lang w:val="ka-GE"/>
        </w:rPr>
        <w:t xml:space="preserve">მოხდეს თანამშრომელთა ასაკობრივი შეზღუდვა. </w:t>
      </w:r>
    </w:p>
    <w:p w:rsidR="007271A2" w:rsidRPr="00406F28" w:rsidRDefault="006B348A" w:rsidP="00406F28">
      <w:pPr>
        <w:pStyle w:val="ListParagraph"/>
        <w:numPr>
          <w:ilvl w:val="0"/>
          <w:numId w:val="3"/>
        </w:numPr>
        <w:ind w:right="384"/>
        <w:jc w:val="both"/>
        <w:rPr>
          <w:rFonts w:ascii="Sylfaen" w:hAnsi="Sylfaen" w:cs="Sylfaen"/>
          <w:color w:val="000000" w:themeColor="text1"/>
          <w:sz w:val="26"/>
          <w:szCs w:val="26"/>
          <w:lang w:val="ka-GE"/>
        </w:rPr>
      </w:pPr>
      <w:r w:rsidRPr="00771632">
        <w:rPr>
          <w:rFonts w:ascii="Sylfaen" w:hAnsi="Sylfaen" w:cs="Sylfaen"/>
          <w:color w:val="000000" w:themeColor="text1"/>
          <w:sz w:val="26"/>
          <w:szCs w:val="26"/>
          <w:lang w:val="ka-GE"/>
        </w:rPr>
        <w:t xml:space="preserve">ნებისმიერი ტიპის სახელმწიფო დაზღვევის/პროგრამის არსებობა არ </w:t>
      </w:r>
      <w:r w:rsidR="00406F28">
        <w:rPr>
          <w:rFonts w:ascii="Sylfaen" w:hAnsi="Sylfaen" w:cs="Sylfaen"/>
          <w:color w:val="000000" w:themeColor="text1"/>
          <w:sz w:val="26"/>
          <w:szCs w:val="26"/>
          <w:lang w:val="ka-GE"/>
        </w:rPr>
        <w:t xml:space="preserve">უნდა იწვევდეს </w:t>
      </w:r>
      <w:r w:rsidRPr="00771632">
        <w:rPr>
          <w:rFonts w:ascii="Sylfaen" w:hAnsi="Sylfaen" w:cs="Sylfaen"/>
          <w:color w:val="000000" w:themeColor="text1"/>
          <w:sz w:val="26"/>
          <w:szCs w:val="26"/>
          <w:lang w:val="ka-GE"/>
        </w:rPr>
        <w:t xml:space="preserve">დაზღვეულის </w:t>
      </w:r>
      <w:r w:rsidR="00406F28" w:rsidRPr="00771632">
        <w:rPr>
          <w:rFonts w:ascii="Sylfaen" w:hAnsi="Sylfaen" w:cs="Sylfaen"/>
          <w:color w:val="000000" w:themeColor="text1"/>
          <w:sz w:val="26"/>
          <w:szCs w:val="26"/>
          <w:lang w:val="ka-GE"/>
        </w:rPr>
        <w:t>გადამისამართება</w:t>
      </w:r>
      <w:r w:rsidR="00406F28">
        <w:rPr>
          <w:rFonts w:ascii="Sylfaen" w:hAnsi="Sylfaen" w:cs="Sylfaen"/>
          <w:color w:val="000000" w:themeColor="text1"/>
          <w:sz w:val="26"/>
          <w:szCs w:val="26"/>
          <w:lang w:val="ka-GE"/>
        </w:rPr>
        <w:t>ს</w:t>
      </w:r>
      <w:r w:rsidRPr="00771632">
        <w:rPr>
          <w:rFonts w:ascii="Sylfaen" w:hAnsi="Sylfaen" w:cs="Sylfaen"/>
          <w:color w:val="000000" w:themeColor="text1"/>
          <w:sz w:val="26"/>
          <w:szCs w:val="26"/>
          <w:lang w:val="ka-GE"/>
        </w:rPr>
        <w:t xml:space="preserve"> შესაბამის</w:t>
      </w:r>
      <w:r w:rsidR="00406F28">
        <w:rPr>
          <w:rFonts w:ascii="Sylfaen" w:hAnsi="Sylfaen" w:cs="Sylfaen"/>
          <w:color w:val="000000" w:themeColor="text1"/>
          <w:sz w:val="26"/>
          <w:szCs w:val="26"/>
          <w:lang w:val="ka-GE"/>
        </w:rPr>
        <w:t xml:space="preserve"> სახელმწიფო</w:t>
      </w:r>
      <w:r w:rsidRPr="00771632">
        <w:rPr>
          <w:rFonts w:ascii="Sylfaen" w:hAnsi="Sylfaen" w:cs="Sylfaen"/>
          <w:color w:val="000000" w:themeColor="text1"/>
          <w:sz w:val="26"/>
          <w:szCs w:val="26"/>
          <w:lang w:val="ka-GE"/>
        </w:rPr>
        <w:t xml:space="preserve"> დაზღვევაზე/</w:t>
      </w:r>
      <w:r w:rsidR="00406F28">
        <w:rPr>
          <w:rFonts w:ascii="Sylfaen" w:hAnsi="Sylfaen" w:cs="Sylfaen"/>
          <w:color w:val="000000" w:themeColor="text1"/>
          <w:sz w:val="26"/>
          <w:szCs w:val="26"/>
          <w:lang w:val="ka-GE"/>
        </w:rPr>
        <w:t xml:space="preserve"> </w:t>
      </w:r>
      <w:r w:rsidRPr="00771632">
        <w:rPr>
          <w:rFonts w:ascii="Sylfaen" w:hAnsi="Sylfaen" w:cs="Sylfaen"/>
          <w:color w:val="000000" w:themeColor="text1"/>
          <w:sz w:val="26"/>
          <w:szCs w:val="26"/>
          <w:lang w:val="ka-GE"/>
        </w:rPr>
        <w:t>პროგრამაზე და სადაზღვევო კომპანია</w:t>
      </w:r>
      <w:r w:rsidR="00406F28">
        <w:rPr>
          <w:rFonts w:ascii="Sylfaen" w:hAnsi="Sylfaen" w:cs="Sylfaen"/>
          <w:color w:val="000000" w:themeColor="text1"/>
          <w:sz w:val="26"/>
          <w:szCs w:val="26"/>
          <w:lang w:val="ka-GE"/>
        </w:rPr>
        <w:t>მ</w:t>
      </w:r>
      <w:r w:rsidRPr="00771632">
        <w:rPr>
          <w:rFonts w:ascii="Sylfaen" w:hAnsi="Sylfaen" w:cs="Sylfaen"/>
          <w:color w:val="000000" w:themeColor="text1"/>
          <w:sz w:val="26"/>
          <w:szCs w:val="26"/>
          <w:lang w:val="ka-GE"/>
        </w:rPr>
        <w:t xml:space="preserve"> პრემიის სანაცვლოდ </w:t>
      </w:r>
      <w:r w:rsidR="00406F28">
        <w:rPr>
          <w:rFonts w:ascii="Sylfaen" w:hAnsi="Sylfaen" w:cs="Sylfaen"/>
          <w:color w:val="000000" w:themeColor="text1"/>
          <w:sz w:val="26"/>
          <w:szCs w:val="26"/>
          <w:lang w:val="ka-GE"/>
        </w:rPr>
        <w:t xml:space="preserve">უნდა </w:t>
      </w:r>
      <w:r w:rsidRPr="00771632">
        <w:rPr>
          <w:rFonts w:ascii="Sylfaen" w:hAnsi="Sylfaen" w:cs="Sylfaen"/>
          <w:color w:val="000000" w:themeColor="text1"/>
          <w:sz w:val="26"/>
          <w:szCs w:val="26"/>
          <w:lang w:val="ka-GE"/>
        </w:rPr>
        <w:t>გაუ</w:t>
      </w:r>
      <w:r w:rsidR="00406F28">
        <w:rPr>
          <w:rFonts w:ascii="Sylfaen" w:hAnsi="Sylfaen" w:cs="Sylfaen"/>
          <w:color w:val="000000" w:themeColor="text1"/>
          <w:sz w:val="26"/>
          <w:szCs w:val="26"/>
          <w:lang w:val="ka-GE"/>
        </w:rPr>
        <w:t xml:space="preserve">წიოს </w:t>
      </w:r>
      <w:r w:rsidRPr="00771632">
        <w:rPr>
          <w:rFonts w:ascii="Sylfaen" w:hAnsi="Sylfaen" w:cs="Sylfaen"/>
          <w:color w:val="000000" w:themeColor="text1"/>
          <w:sz w:val="26"/>
          <w:szCs w:val="26"/>
          <w:lang w:val="ka-GE"/>
        </w:rPr>
        <w:t>დაზღვეულს ყველა ი</w:t>
      </w:r>
      <w:r w:rsidR="00406F28">
        <w:rPr>
          <w:rFonts w:ascii="Sylfaen" w:hAnsi="Sylfaen" w:cs="Sylfaen"/>
          <w:color w:val="000000" w:themeColor="text1"/>
          <w:sz w:val="26"/>
          <w:szCs w:val="26"/>
          <w:lang w:val="ka-GE"/>
        </w:rPr>
        <w:t xml:space="preserve">ს </w:t>
      </w:r>
      <w:r w:rsidRPr="00771632">
        <w:rPr>
          <w:rFonts w:ascii="Sylfaen" w:hAnsi="Sylfaen" w:cs="Sylfaen"/>
          <w:color w:val="000000" w:themeColor="text1"/>
          <w:sz w:val="26"/>
          <w:szCs w:val="26"/>
          <w:lang w:val="ka-GE"/>
        </w:rPr>
        <w:t>სერვის</w:t>
      </w:r>
      <w:r w:rsidR="00406F28">
        <w:rPr>
          <w:rFonts w:ascii="Sylfaen" w:hAnsi="Sylfaen" w:cs="Sylfaen"/>
          <w:color w:val="000000" w:themeColor="text1"/>
          <w:sz w:val="26"/>
          <w:szCs w:val="26"/>
          <w:lang w:val="ka-GE"/>
        </w:rPr>
        <w:t>ი</w:t>
      </w:r>
      <w:r w:rsidRPr="00771632">
        <w:rPr>
          <w:rFonts w:ascii="Sylfaen" w:hAnsi="Sylfaen" w:cs="Sylfaen"/>
          <w:color w:val="000000" w:themeColor="text1"/>
          <w:sz w:val="26"/>
          <w:szCs w:val="26"/>
          <w:lang w:val="ka-GE"/>
        </w:rPr>
        <w:t xml:space="preserve">, რომელიც მას ეკუთვნის სადაზღვევო ბარათის </w:t>
      </w:r>
      <w:r w:rsidR="00406F28">
        <w:rPr>
          <w:rFonts w:ascii="Sylfaen" w:hAnsi="Sylfaen" w:cs="Sylfaen"/>
          <w:color w:val="000000" w:themeColor="text1"/>
          <w:sz w:val="26"/>
          <w:szCs w:val="26"/>
          <w:lang w:val="ka-GE"/>
        </w:rPr>
        <w:t>თანახმად</w:t>
      </w:r>
      <w:r w:rsidRPr="00771632">
        <w:rPr>
          <w:rFonts w:ascii="Sylfaen" w:hAnsi="Sylfaen" w:cs="Sylfaen"/>
          <w:color w:val="000000" w:themeColor="text1"/>
          <w:sz w:val="26"/>
          <w:szCs w:val="26"/>
          <w:lang w:val="ka-GE"/>
        </w:rPr>
        <w:t>. ასეთი პირობა არ გავრცელდება იმ შემთხვევებზე</w:t>
      </w:r>
      <w:r w:rsidR="00406F28">
        <w:rPr>
          <w:rFonts w:ascii="Sylfaen" w:hAnsi="Sylfaen" w:cs="Sylfaen"/>
          <w:color w:val="000000" w:themeColor="text1"/>
          <w:sz w:val="26"/>
          <w:szCs w:val="26"/>
          <w:lang w:val="ka-GE"/>
        </w:rPr>
        <w:t>,</w:t>
      </w:r>
      <w:r w:rsidRPr="00771632">
        <w:rPr>
          <w:rFonts w:ascii="Sylfaen" w:hAnsi="Sylfaen" w:cs="Sylfaen"/>
          <w:color w:val="000000" w:themeColor="text1"/>
          <w:sz w:val="26"/>
          <w:szCs w:val="26"/>
          <w:lang w:val="ka-GE"/>
        </w:rPr>
        <w:t xml:space="preserve"> როდესაც სახელმწიფო დაზღვევა/პროგრამა ავტომატურად დაფარავს მკურნალობის ხარჯებს სტაციონარში ან ამბულატორიაში მიმართვისას და არ საჭიროებს სახელმწიფო დაზღვევით ან პროგრამით სარგებლობისთვის</w:t>
      </w:r>
      <w:r w:rsidR="00101893">
        <w:rPr>
          <w:rFonts w:ascii="Sylfaen" w:hAnsi="Sylfaen" w:cs="Sylfaen"/>
          <w:color w:val="000000" w:themeColor="text1"/>
          <w:sz w:val="26"/>
          <w:szCs w:val="26"/>
          <w:lang w:val="ka-GE"/>
        </w:rPr>
        <w:t>,</w:t>
      </w:r>
      <w:r w:rsidRPr="00771632">
        <w:rPr>
          <w:rFonts w:ascii="Sylfaen" w:hAnsi="Sylfaen" w:cs="Sylfaen"/>
          <w:color w:val="000000" w:themeColor="text1"/>
          <w:sz w:val="26"/>
          <w:szCs w:val="26"/>
          <w:lang w:val="ka-GE"/>
        </w:rPr>
        <w:t xml:space="preserve"> დაზღვეულის მიერ დამატებითი დოკუმენტაციის შეგროვებას და ნებისმიერ უწყებაში წარდგენას. იმ შემთხვევაში, თუ პროცედურა „ავტომატურია“ მზღვეველი </w:t>
      </w:r>
      <w:r w:rsidR="00406F28" w:rsidRPr="00771632">
        <w:rPr>
          <w:rFonts w:ascii="Sylfaen" w:hAnsi="Sylfaen" w:cs="Sylfaen"/>
          <w:color w:val="000000" w:themeColor="text1"/>
          <w:sz w:val="26"/>
          <w:szCs w:val="26"/>
          <w:lang w:val="ka-GE"/>
        </w:rPr>
        <w:t>უფლებამოსილია</w:t>
      </w:r>
      <w:r w:rsidRPr="00771632">
        <w:rPr>
          <w:rFonts w:ascii="Sylfaen" w:hAnsi="Sylfaen" w:cs="Sylfaen"/>
          <w:color w:val="000000" w:themeColor="text1"/>
          <w:sz w:val="26"/>
          <w:szCs w:val="26"/>
          <w:lang w:val="ka-GE"/>
        </w:rPr>
        <w:t xml:space="preserve"> გათავისუფლდეს სახელმწიფო დაზღვევის/პროგრამის მიერ დაფინანსებული თანხის გადახდისგან, მხოლოდ იმ დაწესებულებაში დაზღვეულის მიმართვისას</w:t>
      </w:r>
      <w:r w:rsidR="00366AED" w:rsidRPr="00771632">
        <w:rPr>
          <w:rFonts w:ascii="Sylfaen" w:hAnsi="Sylfaen" w:cs="Sylfaen"/>
          <w:color w:val="000000" w:themeColor="text1"/>
          <w:sz w:val="26"/>
          <w:szCs w:val="26"/>
          <w:lang w:val="en-US"/>
        </w:rPr>
        <w:t>,</w:t>
      </w:r>
      <w:r w:rsidRPr="00771632">
        <w:rPr>
          <w:rFonts w:ascii="Sylfaen" w:hAnsi="Sylfaen" w:cs="Sylfaen"/>
          <w:color w:val="000000" w:themeColor="text1"/>
          <w:sz w:val="26"/>
          <w:szCs w:val="26"/>
          <w:lang w:val="ka-GE"/>
        </w:rPr>
        <w:t xml:space="preserve"> რომელიც მონაწილეობს როგორც პროვაიდერი ასეთი ტიპის პროგრამებში. </w:t>
      </w:r>
      <w:r w:rsidR="00406F28">
        <w:rPr>
          <w:rFonts w:ascii="Sylfaen" w:hAnsi="Sylfaen" w:cs="Sylfaen"/>
          <w:color w:val="000000" w:themeColor="text1"/>
          <w:sz w:val="26"/>
          <w:szCs w:val="26"/>
          <w:lang w:val="ka-GE"/>
        </w:rPr>
        <w:t>ხოლო,</w:t>
      </w:r>
      <w:r w:rsidRPr="00771632">
        <w:rPr>
          <w:rFonts w:ascii="Sylfaen" w:hAnsi="Sylfaen" w:cs="Sylfaen"/>
          <w:color w:val="000000" w:themeColor="text1"/>
          <w:sz w:val="26"/>
          <w:szCs w:val="26"/>
          <w:lang w:val="ka-GE"/>
        </w:rPr>
        <w:t xml:space="preserve"> იმ შემთხვევაში, </w:t>
      </w:r>
      <w:r w:rsidR="00406F28">
        <w:rPr>
          <w:rFonts w:ascii="Sylfaen" w:hAnsi="Sylfaen" w:cs="Sylfaen"/>
          <w:color w:val="000000" w:themeColor="text1"/>
          <w:sz w:val="26"/>
          <w:szCs w:val="26"/>
          <w:lang w:val="ka-GE"/>
        </w:rPr>
        <w:t>როდესაც</w:t>
      </w:r>
      <w:r w:rsidRPr="00771632">
        <w:rPr>
          <w:rFonts w:ascii="Sylfaen" w:hAnsi="Sylfaen" w:cs="Sylfaen"/>
          <w:color w:val="000000" w:themeColor="text1"/>
          <w:sz w:val="26"/>
          <w:szCs w:val="26"/>
          <w:lang w:val="ka-GE"/>
        </w:rPr>
        <w:t xml:space="preserve"> მომსახურების ღირებულება აღემატება ასეთი ტიპის პროგრამებით ანაზღაურებად </w:t>
      </w:r>
      <w:r w:rsidR="00406F28">
        <w:rPr>
          <w:rFonts w:ascii="Sylfaen" w:hAnsi="Sylfaen" w:cs="Sylfaen"/>
          <w:color w:val="000000" w:themeColor="text1"/>
          <w:sz w:val="26"/>
          <w:szCs w:val="26"/>
          <w:lang w:val="ka-GE"/>
        </w:rPr>
        <w:t>თანხა</w:t>
      </w:r>
      <w:r w:rsidRPr="00771632">
        <w:rPr>
          <w:rFonts w:ascii="Sylfaen" w:hAnsi="Sylfaen" w:cs="Sylfaen"/>
          <w:color w:val="000000" w:themeColor="text1"/>
          <w:sz w:val="26"/>
          <w:szCs w:val="26"/>
          <w:lang w:val="ka-GE"/>
        </w:rPr>
        <w:t>ს, მზღვეველი ვალდებულია დაფაროს ის სხვაობა რო</w:t>
      </w:r>
      <w:r w:rsidR="002B19DD" w:rsidRPr="00771632">
        <w:rPr>
          <w:rFonts w:ascii="Sylfaen" w:hAnsi="Sylfaen" w:cs="Sylfaen"/>
          <w:color w:val="000000" w:themeColor="text1"/>
          <w:sz w:val="26"/>
          <w:szCs w:val="26"/>
          <w:lang w:val="ka-GE"/>
        </w:rPr>
        <w:t>მ</w:t>
      </w:r>
      <w:r w:rsidRPr="00771632">
        <w:rPr>
          <w:rFonts w:ascii="Sylfaen" w:hAnsi="Sylfaen" w:cs="Sylfaen"/>
          <w:color w:val="000000" w:themeColor="text1"/>
          <w:sz w:val="26"/>
          <w:szCs w:val="26"/>
          <w:lang w:val="ka-GE"/>
        </w:rPr>
        <w:t xml:space="preserve">ლის გადახდაც სხვაგვარად მოუწევდა თვითონ დაზღვეულს ბარათის ლიმიტების და </w:t>
      </w:r>
      <w:r w:rsidR="00406F28" w:rsidRPr="00771632">
        <w:rPr>
          <w:rFonts w:ascii="Sylfaen" w:hAnsi="Sylfaen" w:cs="Sylfaen"/>
          <w:color w:val="000000" w:themeColor="text1"/>
          <w:sz w:val="26"/>
          <w:szCs w:val="26"/>
          <w:lang w:val="ka-GE"/>
        </w:rPr>
        <w:t>თანაგა</w:t>
      </w:r>
      <w:r w:rsidR="00406F28">
        <w:rPr>
          <w:rFonts w:ascii="Sylfaen" w:hAnsi="Sylfaen" w:cs="Sylfaen"/>
          <w:color w:val="000000" w:themeColor="text1"/>
          <w:sz w:val="26"/>
          <w:szCs w:val="26"/>
          <w:lang w:val="ka-GE"/>
        </w:rPr>
        <w:t>დახ</w:t>
      </w:r>
      <w:r w:rsidR="00406F28" w:rsidRPr="00771632">
        <w:rPr>
          <w:rFonts w:ascii="Sylfaen" w:hAnsi="Sylfaen" w:cs="Sylfaen"/>
          <w:color w:val="000000" w:themeColor="text1"/>
          <w:sz w:val="26"/>
          <w:szCs w:val="26"/>
          <w:lang w:val="ka-GE"/>
        </w:rPr>
        <w:t>დის</w:t>
      </w:r>
      <w:r w:rsidRPr="00771632">
        <w:rPr>
          <w:rFonts w:ascii="Sylfaen" w:hAnsi="Sylfaen" w:cs="Sylfaen"/>
          <w:color w:val="000000" w:themeColor="text1"/>
          <w:sz w:val="26"/>
          <w:szCs w:val="26"/>
          <w:lang w:val="ka-GE"/>
        </w:rPr>
        <w:t xml:space="preserve"> გათვალისწინებით.</w:t>
      </w:r>
    </w:p>
    <w:p w:rsidR="00C72059" w:rsidRPr="00771632" w:rsidRDefault="00C72059" w:rsidP="00C72059">
      <w:pPr>
        <w:pStyle w:val="ListParagraph"/>
        <w:numPr>
          <w:ilvl w:val="0"/>
          <w:numId w:val="3"/>
        </w:numPr>
        <w:spacing w:after="0" w:line="240" w:lineRule="auto"/>
        <w:ind w:right="384"/>
        <w:jc w:val="both"/>
        <w:rPr>
          <w:rFonts w:ascii="Sylfaen" w:hAnsi="Sylfaen" w:cs="Sylfaen"/>
          <w:color w:val="000000" w:themeColor="text1"/>
          <w:sz w:val="26"/>
          <w:szCs w:val="26"/>
          <w:lang w:val="ka-GE"/>
        </w:rPr>
      </w:pPr>
      <w:r w:rsidRPr="00771632">
        <w:rPr>
          <w:rFonts w:ascii="Sylfaen" w:hAnsi="Sylfaen" w:cs="Sylfaen"/>
          <w:color w:val="000000" w:themeColor="text1"/>
          <w:sz w:val="26"/>
          <w:szCs w:val="26"/>
          <w:lang w:val="ka-GE"/>
        </w:rPr>
        <w:t>ტენდერში მონაწილე სადაზღვევო კომპანიებს მოეთხოვებათ პაკეტის ფარგლებში წარმოადგინონ:</w:t>
      </w:r>
    </w:p>
    <w:p w:rsidR="00C72059" w:rsidRPr="007271A2" w:rsidRDefault="007271A2" w:rsidP="007271A2">
      <w:pPr>
        <w:spacing w:after="0" w:line="240" w:lineRule="auto"/>
        <w:ind w:left="720"/>
        <w:jc w:val="both"/>
        <w:rPr>
          <w:rFonts w:ascii="Sylfaen" w:hAnsi="Sylfaen" w:cs="Sylfaen"/>
          <w:color w:val="000000" w:themeColor="text1"/>
          <w:sz w:val="26"/>
          <w:szCs w:val="26"/>
          <w:lang w:val="ka-GE"/>
        </w:rPr>
      </w:pPr>
      <w:r>
        <w:rPr>
          <w:rFonts w:ascii="Sylfaen" w:hAnsi="Sylfaen" w:cs="Sylfaen"/>
          <w:color w:val="000000" w:themeColor="text1"/>
          <w:sz w:val="26"/>
          <w:szCs w:val="26"/>
          <w:lang w:val="ka-GE"/>
        </w:rPr>
        <w:t xml:space="preserve">ა) </w:t>
      </w:r>
      <w:r w:rsidR="00C72059" w:rsidRPr="00771632">
        <w:rPr>
          <w:rFonts w:ascii="Sylfaen" w:hAnsi="Sylfaen" w:cs="Sylfaen"/>
          <w:color w:val="000000" w:themeColor="text1"/>
          <w:sz w:val="26"/>
          <w:szCs w:val="26"/>
          <w:lang w:val="ka-GE"/>
        </w:rPr>
        <w:t>თანამშრომლებისთვის სამოგზაურო დაზღვევა</w:t>
      </w:r>
      <w:r w:rsidR="006C60E3" w:rsidRPr="00771632">
        <w:rPr>
          <w:rFonts w:ascii="Sylfaen" w:hAnsi="Sylfaen" w:cs="Sylfaen"/>
          <w:color w:val="000000" w:themeColor="text1"/>
          <w:sz w:val="26"/>
          <w:szCs w:val="26"/>
          <w:lang w:val="ka-GE"/>
        </w:rPr>
        <w:t xml:space="preserve"> (</w:t>
      </w:r>
      <w:r w:rsidRPr="007271A2">
        <w:rPr>
          <w:rFonts w:ascii="Sylfaen" w:hAnsi="Sylfaen" w:cs="Sylfaen"/>
          <w:color w:val="000000" w:themeColor="text1"/>
          <w:sz w:val="26"/>
          <w:szCs w:val="26"/>
          <w:lang w:val="ka-GE"/>
        </w:rPr>
        <w:t>თანდართულ</w:t>
      </w:r>
      <w:r>
        <w:rPr>
          <w:rFonts w:ascii="Sylfaen" w:hAnsi="Sylfaen" w:cs="Sylfaen"/>
          <w:color w:val="000000" w:themeColor="text1"/>
          <w:sz w:val="26"/>
          <w:szCs w:val="26"/>
          <w:lang w:val="ka-GE"/>
        </w:rPr>
        <w:t xml:space="preserve"> </w:t>
      </w:r>
      <w:r w:rsidR="00406F28">
        <w:rPr>
          <w:rFonts w:ascii="Sylfaen" w:hAnsi="Sylfaen" w:cs="Sylfaen"/>
          <w:color w:val="000000" w:themeColor="text1"/>
          <w:sz w:val="26"/>
          <w:szCs w:val="26"/>
          <w:lang w:val="ka-GE"/>
        </w:rPr>
        <w:t>ექსელის</w:t>
      </w:r>
      <w:r>
        <w:rPr>
          <w:rFonts w:ascii="Sylfaen" w:hAnsi="Sylfaen" w:cs="Sylfaen"/>
          <w:color w:val="000000" w:themeColor="text1"/>
          <w:sz w:val="26"/>
          <w:szCs w:val="26"/>
          <w:lang w:val="ka-GE"/>
        </w:rPr>
        <w:t xml:space="preserve"> ფაილში მოთხოვნილი ლიმიტების თანახმად);</w:t>
      </w:r>
    </w:p>
    <w:p w:rsidR="00C72059" w:rsidRPr="00771632" w:rsidRDefault="00C72059" w:rsidP="00406F28">
      <w:pPr>
        <w:spacing w:after="0" w:line="240" w:lineRule="auto"/>
        <w:ind w:left="720" w:right="384"/>
        <w:rPr>
          <w:rFonts w:ascii="Sylfaen" w:hAnsi="Sylfaen" w:cs="Sylfaen"/>
          <w:color w:val="000000" w:themeColor="text1"/>
          <w:sz w:val="26"/>
          <w:szCs w:val="26"/>
          <w:lang w:val="ka-GE"/>
        </w:rPr>
      </w:pPr>
      <w:r w:rsidRPr="007271A2">
        <w:rPr>
          <w:rFonts w:ascii="Sylfaen" w:hAnsi="Sylfaen" w:cs="Sylfaen"/>
          <w:color w:val="000000" w:themeColor="text1"/>
          <w:sz w:val="26"/>
          <w:szCs w:val="26"/>
          <w:lang w:val="ka-GE"/>
        </w:rPr>
        <w:t xml:space="preserve">ბ) </w:t>
      </w:r>
      <w:r w:rsidRPr="00771632">
        <w:rPr>
          <w:rFonts w:ascii="Sylfaen" w:hAnsi="Sylfaen" w:cs="Sylfaen"/>
          <w:color w:val="000000" w:themeColor="text1"/>
          <w:sz w:val="26"/>
          <w:szCs w:val="26"/>
          <w:lang w:val="ka-GE"/>
        </w:rPr>
        <w:t>თანამშრომლების სიცოცხლისა და უბედური შემთხვევის დაზღვევა</w:t>
      </w:r>
      <w:r w:rsidR="007271A2">
        <w:rPr>
          <w:rFonts w:ascii="Sylfaen" w:hAnsi="Sylfaen" w:cs="Sylfaen"/>
          <w:color w:val="000000" w:themeColor="text1"/>
          <w:sz w:val="26"/>
          <w:szCs w:val="26"/>
          <w:lang w:val="ka-GE"/>
        </w:rPr>
        <w:t xml:space="preserve">  </w:t>
      </w:r>
      <w:r w:rsidR="006C60E3" w:rsidRPr="00771632">
        <w:rPr>
          <w:rFonts w:ascii="Sylfaen" w:hAnsi="Sylfaen" w:cs="Sylfaen"/>
          <w:color w:val="000000" w:themeColor="text1"/>
          <w:sz w:val="26"/>
          <w:szCs w:val="26"/>
          <w:lang w:val="ka-GE"/>
        </w:rPr>
        <w:t>(</w:t>
      </w:r>
      <w:r w:rsidR="007271A2" w:rsidRPr="007271A2">
        <w:rPr>
          <w:rFonts w:ascii="Sylfaen" w:hAnsi="Sylfaen" w:cs="Sylfaen"/>
          <w:color w:val="000000" w:themeColor="text1"/>
          <w:sz w:val="26"/>
          <w:szCs w:val="26"/>
          <w:lang w:val="ka-GE"/>
        </w:rPr>
        <w:t>თანდართული ექსელის ფაილ</w:t>
      </w:r>
      <w:r w:rsidR="00406F28">
        <w:rPr>
          <w:rFonts w:ascii="Sylfaen" w:hAnsi="Sylfaen" w:cs="Sylfaen"/>
          <w:color w:val="000000" w:themeColor="text1"/>
          <w:sz w:val="26"/>
          <w:szCs w:val="26"/>
          <w:lang w:val="ka-GE"/>
        </w:rPr>
        <w:t>ში</w:t>
      </w:r>
      <w:r w:rsidR="007271A2" w:rsidRPr="007271A2">
        <w:rPr>
          <w:rFonts w:ascii="Sylfaen" w:hAnsi="Sylfaen" w:cs="Sylfaen"/>
          <w:color w:val="000000" w:themeColor="text1"/>
          <w:sz w:val="26"/>
          <w:szCs w:val="26"/>
          <w:lang w:val="ka-GE"/>
        </w:rPr>
        <w:t xml:space="preserve"> </w:t>
      </w:r>
      <w:r w:rsidR="006C60E3" w:rsidRPr="00771632">
        <w:rPr>
          <w:rFonts w:ascii="Sylfaen" w:hAnsi="Sylfaen" w:cs="Sylfaen"/>
          <w:color w:val="000000" w:themeColor="text1"/>
          <w:sz w:val="26"/>
          <w:szCs w:val="26"/>
          <w:lang w:val="ka-GE"/>
        </w:rPr>
        <w:t>მოთხოვნილი ლიმიტების თანახმად);</w:t>
      </w:r>
    </w:p>
    <w:p w:rsidR="005663D6" w:rsidRPr="00771632" w:rsidRDefault="006C60E3" w:rsidP="007271A2">
      <w:pPr>
        <w:spacing w:after="0" w:line="240" w:lineRule="auto"/>
        <w:ind w:right="384" w:firstLine="720"/>
        <w:rPr>
          <w:rFonts w:ascii="Sylfaen" w:hAnsi="Sylfaen" w:cs="Sylfaen"/>
          <w:color w:val="000000" w:themeColor="text1"/>
          <w:sz w:val="26"/>
          <w:szCs w:val="26"/>
          <w:lang w:val="ka-GE"/>
        </w:rPr>
      </w:pPr>
      <w:r w:rsidRPr="007271A2">
        <w:rPr>
          <w:rFonts w:ascii="Sylfaen" w:hAnsi="Sylfaen" w:cs="Sylfaen"/>
          <w:color w:val="000000" w:themeColor="text1"/>
          <w:sz w:val="26"/>
          <w:szCs w:val="26"/>
          <w:lang w:val="ka-GE"/>
        </w:rPr>
        <w:t>გ) ინდივიდუალური</w:t>
      </w:r>
      <w:r w:rsidR="006B348A" w:rsidRPr="007271A2">
        <w:rPr>
          <w:rFonts w:ascii="Sylfaen" w:hAnsi="Sylfaen" w:cs="Sylfaen"/>
          <w:color w:val="000000" w:themeColor="text1"/>
          <w:sz w:val="26"/>
          <w:szCs w:val="26"/>
          <w:lang w:val="ka-GE"/>
        </w:rPr>
        <w:t xml:space="preserve"> პაკეტის ღირებულება</w:t>
      </w:r>
      <w:r w:rsidR="00B713A3" w:rsidRPr="007271A2">
        <w:rPr>
          <w:rFonts w:ascii="Sylfaen" w:hAnsi="Sylfaen" w:cs="Sylfaen"/>
          <w:color w:val="000000" w:themeColor="text1"/>
          <w:sz w:val="26"/>
          <w:szCs w:val="26"/>
          <w:lang w:val="ka-GE"/>
        </w:rPr>
        <w:t>;</w:t>
      </w:r>
      <w:r w:rsidR="006B348A" w:rsidRPr="007271A2">
        <w:rPr>
          <w:rFonts w:ascii="Sylfaen" w:hAnsi="Sylfaen" w:cs="Sylfaen"/>
          <w:color w:val="000000" w:themeColor="text1"/>
          <w:sz w:val="26"/>
          <w:szCs w:val="26"/>
          <w:lang w:val="ka-GE"/>
        </w:rPr>
        <w:t xml:space="preserve">   </w:t>
      </w:r>
    </w:p>
    <w:p w:rsidR="005663D6" w:rsidRPr="007271A2" w:rsidRDefault="006C60E3" w:rsidP="007271A2">
      <w:pPr>
        <w:spacing w:after="0" w:line="240" w:lineRule="auto"/>
        <w:ind w:firstLine="720"/>
        <w:rPr>
          <w:rFonts w:ascii="Sylfaen" w:hAnsi="Sylfaen" w:cs="Sylfaen"/>
          <w:color w:val="000000" w:themeColor="text1"/>
          <w:sz w:val="26"/>
          <w:szCs w:val="26"/>
          <w:lang w:val="ka-GE"/>
        </w:rPr>
      </w:pPr>
      <w:r w:rsidRPr="007271A2">
        <w:rPr>
          <w:rFonts w:ascii="Sylfaen" w:hAnsi="Sylfaen" w:cs="Sylfaen"/>
          <w:color w:val="000000" w:themeColor="text1"/>
          <w:sz w:val="26"/>
          <w:szCs w:val="26"/>
          <w:lang w:val="ka-GE"/>
        </w:rPr>
        <w:t>დ</w:t>
      </w:r>
      <w:r w:rsidR="00306B67" w:rsidRPr="007271A2">
        <w:rPr>
          <w:rFonts w:ascii="Sylfaen" w:hAnsi="Sylfaen" w:cs="Sylfaen"/>
          <w:color w:val="000000" w:themeColor="text1"/>
          <w:sz w:val="26"/>
          <w:szCs w:val="26"/>
          <w:lang w:val="ka-GE"/>
        </w:rPr>
        <w:t>)</w:t>
      </w:r>
      <w:r w:rsidR="00497C29" w:rsidRPr="007271A2">
        <w:rPr>
          <w:rFonts w:ascii="Sylfaen" w:hAnsi="Sylfaen" w:cs="Sylfaen"/>
          <w:color w:val="000000" w:themeColor="text1"/>
          <w:sz w:val="26"/>
          <w:szCs w:val="26"/>
          <w:lang w:val="ka-GE"/>
        </w:rPr>
        <w:t xml:space="preserve"> </w:t>
      </w:r>
      <w:r w:rsidR="006B348A" w:rsidRPr="007271A2">
        <w:rPr>
          <w:rFonts w:ascii="Sylfaen" w:hAnsi="Sylfaen" w:cs="Sylfaen"/>
          <w:color w:val="000000" w:themeColor="text1"/>
          <w:sz w:val="26"/>
          <w:szCs w:val="26"/>
          <w:lang w:val="ka-GE"/>
        </w:rPr>
        <w:t>საოჯახო პაკეტი</w:t>
      </w:r>
      <w:r w:rsidR="005663D6" w:rsidRPr="007271A2">
        <w:rPr>
          <w:rFonts w:ascii="Sylfaen" w:hAnsi="Sylfaen" w:cs="Sylfaen"/>
          <w:color w:val="000000" w:themeColor="text1"/>
          <w:sz w:val="26"/>
          <w:szCs w:val="26"/>
          <w:lang w:val="ka-GE"/>
        </w:rPr>
        <w:t>ს ღირებულება</w:t>
      </w:r>
      <w:r w:rsidR="00B713A3" w:rsidRPr="007271A2">
        <w:rPr>
          <w:rFonts w:ascii="Sylfaen" w:hAnsi="Sylfaen" w:cs="Sylfaen"/>
          <w:color w:val="000000" w:themeColor="text1"/>
          <w:sz w:val="26"/>
          <w:szCs w:val="26"/>
          <w:lang w:val="ka-GE"/>
        </w:rPr>
        <w:t>;</w:t>
      </w:r>
    </w:p>
    <w:p w:rsidR="005663D6" w:rsidRDefault="006C60E3" w:rsidP="006C60E3">
      <w:pPr>
        <w:spacing w:after="0" w:line="240" w:lineRule="auto"/>
        <w:ind w:firstLine="720"/>
        <w:rPr>
          <w:rFonts w:ascii="Sylfaen" w:hAnsi="Sylfaen" w:cs="Sylfaen"/>
          <w:color w:val="000000" w:themeColor="text1"/>
          <w:sz w:val="26"/>
          <w:szCs w:val="26"/>
          <w:lang w:val="ka-GE"/>
        </w:rPr>
      </w:pPr>
      <w:r w:rsidRPr="007271A2">
        <w:rPr>
          <w:rFonts w:ascii="Sylfaen" w:hAnsi="Sylfaen" w:cs="Sylfaen"/>
          <w:color w:val="000000" w:themeColor="text1"/>
          <w:sz w:val="26"/>
          <w:szCs w:val="26"/>
          <w:lang w:val="ka-GE"/>
        </w:rPr>
        <w:lastRenderedPageBreak/>
        <w:t>ე</w:t>
      </w:r>
      <w:r w:rsidR="00306B67" w:rsidRPr="007271A2">
        <w:rPr>
          <w:rFonts w:ascii="Sylfaen" w:hAnsi="Sylfaen" w:cs="Sylfaen"/>
          <w:color w:val="000000" w:themeColor="text1"/>
          <w:sz w:val="26"/>
          <w:szCs w:val="26"/>
          <w:lang w:val="ka-GE"/>
        </w:rPr>
        <w:t>)</w:t>
      </w:r>
      <w:r w:rsidR="005663D6" w:rsidRPr="007271A2">
        <w:rPr>
          <w:rFonts w:ascii="Sylfaen" w:hAnsi="Sylfaen" w:cs="Sylfaen"/>
          <w:color w:val="000000" w:themeColor="text1"/>
          <w:sz w:val="26"/>
          <w:szCs w:val="26"/>
          <w:lang w:val="ka-GE"/>
        </w:rPr>
        <w:t xml:space="preserve"> </w:t>
      </w:r>
      <w:r w:rsidR="00DE441C" w:rsidRPr="007271A2">
        <w:rPr>
          <w:rFonts w:ascii="Sylfaen" w:hAnsi="Sylfaen" w:cs="Sylfaen"/>
          <w:color w:val="000000" w:themeColor="text1"/>
          <w:sz w:val="26"/>
          <w:szCs w:val="26"/>
          <w:lang w:val="ka-GE"/>
        </w:rPr>
        <w:t xml:space="preserve">2 </w:t>
      </w:r>
      <w:r w:rsidR="00406F28" w:rsidRPr="007271A2">
        <w:rPr>
          <w:rFonts w:ascii="Sylfaen" w:hAnsi="Sylfaen" w:cs="Sylfaen"/>
          <w:color w:val="000000" w:themeColor="text1"/>
          <w:sz w:val="26"/>
          <w:szCs w:val="26"/>
          <w:lang w:val="ka-GE"/>
        </w:rPr>
        <w:t>წევრიან</w:t>
      </w:r>
      <w:r w:rsidR="00406F28">
        <w:rPr>
          <w:rFonts w:ascii="Sylfaen" w:hAnsi="Sylfaen" w:cs="Sylfaen"/>
          <w:color w:val="000000" w:themeColor="text1"/>
          <w:sz w:val="26"/>
          <w:szCs w:val="26"/>
          <w:lang w:val="ka-GE"/>
        </w:rPr>
        <w:t>ი</w:t>
      </w:r>
      <w:r w:rsidR="00DE441C" w:rsidRPr="007271A2">
        <w:rPr>
          <w:rFonts w:ascii="Sylfaen" w:hAnsi="Sylfaen" w:cs="Sylfaen"/>
          <w:color w:val="000000" w:themeColor="text1"/>
          <w:sz w:val="26"/>
          <w:szCs w:val="26"/>
          <w:lang w:val="ka-GE"/>
        </w:rPr>
        <w:t xml:space="preserve"> </w:t>
      </w:r>
      <w:r w:rsidR="005663D6" w:rsidRPr="007271A2">
        <w:rPr>
          <w:rFonts w:ascii="Sylfaen" w:hAnsi="Sylfaen" w:cs="Sylfaen"/>
          <w:color w:val="000000" w:themeColor="text1"/>
          <w:sz w:val="26"/>
          <w:szCs w:val="26"/>
          <w:lang w:val="ka-GE"/>
        </w:rPr>
        <w:t xml:space="preserve">ოჯახის </w:t>
      </w:r>
      <w:r w:rsidR="00306B67" w:rsidRPr="007271A2">
        <w:rPr>
          <w:rFonts w:ascii="Sylfaen" w:hAnsi="Sylfaen" w:cs="Sylfaen"/>
          <w:color w:val="000000" w:themeColor="text1"/>
          <w:sz w:val="26"/>
          <w:szCs w:val="26"/>
          <w:lang w:val="ka-GE"/>
        </w:rPr>
        <w:t xml:space="preserve">პაკეტის </w:t>
      </w:r>
      <w:r w:rsidR="005663D6" w:rsidRPr="007271A2">
        <w:rPr>
          <w:rFonts w:ascii="Sylfaen" w:hAnsi="Sylfaen" w:cs="Sylfaen"/>
          <w:color w:val="000000" w:themeColor="text1"/>
          <w:sz w:val="26"/>
          <w:szCs w:val="26"/>
          <w:lang w:val="ka-GE"/>
        </w:rPr>
        <w:t>ღირებულება</w:t>
      </w:r>
      <w:r w:rsidR="00B713A3" w:rsidRPr="007271A2">
        <w:rPr>
          <w:rFonts w:ascii="Sylfaen" w:hAnsi="Sylfaen" w:cs="Sylfaen"/>
          <w:color w:val="000000" w:themeColor="text1"/>
          <w:sz w:val="26"/>
          <w:szCs w:val="26"/>
          <w:lang w:val="ka-GE"/>
        </w:rPr>
        <w:t>;</w:t>
      </w:r>
    </w:p>
    <w:p w:rsidR="004B5A16" w:rsidRDefault="007271A2" w:rsidP="006C60E3">
      <w:pPr>
        <w:spacing w:after="0" w:line="240" w:lineRule="auto"/>
        <w:ind w:firstLine="720"/>
        <w:rPr>
          <w:rFonts w:ascii="Sylfaen" w:hAnsi="Sylfaen" w:cs="Sylfaen"/>
          <w:color w:val="000000" w:themeColor="text1"/>
          <w:sz w:val="26"/>
          <w:szCs w:val="26"/>
          <w:lang w:val="ka-GE"/>
        </w:rPr>
      </w:pPr>
      <w:r>
        <w:rPr>
          <w:rFonts w:ascii="Sylfaen" w:hAnsi="Sylfaen" w:cs="Sylfaen"/>
          <w:color w:val="000000" w:themeColor="text1"/>
          <w:sz w:val="26"/>
          <w:szCs w:val="26"/>
          <w:lang w:val="ka-GE"/>
        </w:rPr>
        <w:t>ვ) არასტანდარტული ოჯახის წევრების პაკეტის ღირებულება</w:t>
      </w:r>
      <w:r w:rsidR="004B5A16">
        <w:rPr>
          <w:rFonts w:ascii="Sylfaen" w:hAnsi="Sylfaen" w:cs="Sylfaen"/>
          <w:color w:val="000000" w:themeColor="text1"/>
          <w:sz w:val="26"/>
          <w:szCs w:val="26"/>
        </w:rPr>
        <w:t xml:space="preserve"> </w:t>
      </w:r>
      <w:proofErr w:type="spellStart"/>
      <w:r w:rsidR="004B5A16">
        <w:rPr>
          <w:rFonts w:ascii="Sylfaen" w:hAnsi="Sylfaen" w:cs="Sylfaen"/>
          <w:color w:val="000000" w:themeColor="text1"/>
          <w:sz w:val="26"/>
          <w:szCs w:val="26"/>
        </w:rPr>
        <w:t>ასაკობრივი</w:t>
      </w:r>
      <w:proofErr w:type="spellEnd"/>
      <w:r w:rsidR="004B5A16">
        <w:rPr>
          <w:rFonts w:ascii="Sylfaen" w:hAnsi="Sylfaen" w:cs="Sylfaen"/>
          <w:color w:val="000000" w:themeColor="text1"/>
          <w:sz w:val="26"/>
          <w:szCs w:val="26"/>
        </w:rPr>
        <w:t xml:space="preserve"> </w:t>
      </w:r>
      <w:r w:rsidR="004B5A16">
        <w:rPr>
          <w:rFonts w:ascii="Sylfaen" w:hAnsi="Sylfaen" w:cs="Sylfaen"/>
          <w:color w:val="000000" w:themeColor="text1"/>
          <w:sz w:val="26"/>
          <w:szCs w:val="26"/>
          <w:lang w:val="ka-GE"/>
        </w:rPr>
        <w:t xml:space="preserve">  </w:t>
      </w:r>
    </w:p>
    <w:p w:rsidR="007271A2" w:rsidRPr="007271A2" w:rsidRDefault="004B5A16" w:rsidP="006C60E3">
      <w:pPr>
        <w:spacing w:after="0" w:line="240" w:lineRule="auto"/>
        <w:ind w:firstLine="720"/>
        <w:rPr>
          <w:rFonts w:ascii="Sylfaen" w:hAnsi="Sylfaen" w:cs="Sylfaen"/>
          <w:color w:val="000000" w:themeColor="text1"/>
          <w:sz w:val="26"/>
          <w:szCs w:val="26"/>
          <w:lang w:val="ka-GE"/>
        </w:rPr>
      </w:pPr>
      <w:r>
        <w:rPr>
          <w:rFonts w:ascii="Sylfaen" w:hAnsi="Sylfaen" w:cs="Sylfaen"/>
          <w:color w:val="000000" w:themeColor="text1"/>
          <w:sz w:val="26"/>
          <w:szCs w:val="26"/>
          <w:lang w:val="ka-GE"/>
        </w:rPr>
        <w:t xml:space="preserve">    </w:t>
      </w:r>
      <w:proofErr w:type="spellStart"/>
      <w:r>
        <w:rPr>
          <w:rFonts w:ascii="Sylfaen" w:hAnsi="Sylfaen" w:cs="Sylfaen"/>
          <w:color w:val="000000" w:themeColor="text1"/>
          <w:sz w:val="26"/>
          <w:szCs w:val="26"/>
        </w:rPr>
        <w:t>შეზღუდვის</w:t>
      </w:r>
      <w:proofErr w:type="spellEnd"/>
      <w:r>
        <w:rPr>
          <w:rFonts w:ascii="Sylfaen" w:hAnsi="Sylfaen" w:cs="Sylfaen"/>
          <w:color w:val="000000" w:themeColor="text1"/>
          <w:sz w:val="26"/>
          <w:szCs w:val="26"/>
        </w:rPr>
        <w:t xml:space="preserve"> </w:t>
      </w:r>
      <w:proofErr w:type="spellStart"/>
      <w:r>
        <w:rPr>
          <w:rFonts w:ascii="Sylfaen" w:hAnsi="Sylfaen" w:cs="Sylfaen"/>
          <w:color w:val="000000" w:themeColor="text1"/>
          <w:sz w:val="26"/>
          <w:szCs w:val="26"/>
        </w:rPr>
        <w:t>გარეშე</w:t>
      </w:r>
      <w:proofErr w:type="spellEnd"/>
      <w:r w:rsidR="007271A2">
        <w:rPr>
          <w:rFonts w:ascii="Sylfaen" w:hAnsi="Sylfaen" w:cs="Sylfaen"/>
          <w:color w:val="000000" w:themeColor="text1"/>
          <w:sz w:val="26"/>
          <w:szCs w:val="26"/>
          <w:lang w:val="ka-GE"/>
        </w:rPr>
        <w:t>;</w:t>
      </w:r>
    </w:p>
    <w:p w:rsidR="00771632" w:rsidRDefault="00771632" w:rsidP="00771632">
      <w:pPr>
        <w:spacing w:after="0" w:line="240" w:lineRule="auto"/>
        <w:ind w:right="384"/>
        <w:jc w:val="both"/>
        <w:rPr>
          <w:rFonts w:ascii="Sylfaen" w:hAnsi="Sylfaen" w:cs="Sylfaen"/>
          <w:color w:val="000000" w:themeColor="text1"/>
          <w:sz w:val="26"/>
          <w:szCs w:val="26"/>
          <w:lang w:val="ka-GE"/>
        </w:rPr>
      </w:pPr>
    </w:p>
    <w:p w:rsidR="006B348A" w:rsidRPr="00771632" w:rsidRDefault="006B348A" w:rsidP="009C6E23">
      <w:pPr>
        <w:spacing w:after="0" w:line="240" w:lineRule="auto"/>
        <w:rPr>
          <w:rFonts w:ascii="Sylfaen" w:hAnsi="Sylfaen"/>
          <w:sz w:val="26"/>
          <w:szCs w:val="26"/>
          <w:lang w:val="ka-GE"/>
        </w:rPr>
      </w:pPr>
    </w:p>
    <w:p w:rsidR="006B348A" w:rsidRPr="00771632" w:rsidRDefault="00E91A00" w:rsidP="00771632">
      <w:pPr>
        <w:jc w:val="both"/>
        <w:rPr>
          <w:rFonts w:ascii="Sylfaen" w:hAnsi="Sylfaen"/>
          <w:b/>
          <w:sz w:val="26"/>
          <w:szCs w:val="26"/>
          <w:u w:val="single"/>
          <w:lang w:val="ka-GE"/>
        </w:rPr>
      </w:pPr>
      <w:r w:rsidRPr="00771632">
        <w:rPr>
          <w:rFonts w:ascii="Sylfaen" w:hAnsi="Sylfaen"/>
          <w:b/>
          <w:sz w:val="26"/>
          <w:szCs w:val="26"/>
          <w:u w:val="single"/>
          <w:lang w:val="ka-GE"/>
        </w:rPr>
        <w:t>კომპანიის</w:t>
      </w:r>
      <w:r w:rsidR="00CA43CA" w:rsidRPr="00771632">
        <w:rPr>
          <w:rFonts w:ascii="Sylfaen" w:hAnsi="Sylfaen"/>
          <w:b/>
          <w:sz w:val="26"/>
          <w:szCs w:val="26"/>
          <w:u w:val="single"/>
          <w:lang w:val="ka-GE"/>
        </w:rPr>
        <w:t xml:space="preserve"> თანამშრომელს სტატუსიდან გამომდინარე უ</w:t>
      </w:r>
      <w:r w:rsidRPr="00771632">
        <w:rPr>
          <w:rFonts w:ascii="Sylfaen" w:hAnsi="Sylfaen"/>
          <w:b/>
          <w:sz w:val="26"/>
          <w:szCs w:val="26"/>
          <w:u w:val="single"/>
          <w:lang w:val="ka-GE"/>
        </w:rPr>
        <w:t xml:space="preserve">ნდა </w:t>
      </w:r>
      <w:r w:rsidR="006C60E3" w:rsidRPr="00771632">
        <w:rPr>
          <w:rFonts w:ascii="Sylfaen" w:hAnsi="Sylfaen"/>
          <w:b/>
          <w:sz w:val="26"/>
          <w:szCs w:val="26"/>
          <w:u w:val="single"/>
          <w:lang w:val="ka-GE"/>
        </w:rPr>
        <w:t>ჰ</w:t>
      </w:r>
      <w:r w:rsidRPr="00771632">
        <w:rPr>
          <w:rFonts w:ascii="Sylfaen" w:hAnsi="Sylfaen"/>
          <w:b/>
          <w:sz w:val="26"/>
          <w:szCs w:val="26"/>
          <w:u w:val="single"/>
          <w:lang w:val="ka-GE"/>
        </w:rPr>
        <w:t xml:space="preserve">ქონდეს </w:t>
      </w:r>
      <w:r w:rsidR="00CA43CA" w:rsidRPr="00771632">
        <w:rPr>
          <w:rFonts w:ascii="Sylfaen" w:hAnsi="Sylfaen"/>
          <w:b/>
          <w:sz w:val="26"/>
          <w:szCs w:val="26"/>
          <w:u w:val="single"/>
          <w:lang w:val="ka-GE"/>
        </w:rPr>
        <w:t xml:space="preserve">საშუალება </w:t>
      </w:r>
      <w:r w:rsidRPr="00771632">
        <w:rPr>
          <w:rFonts w:ascii="Sylfaen" w:hAnsi="Sylfaen"/>
          <w:b/>
          <w:sz w:val="26"/>
          <w:szCs w:val="26"/>
          <w:u w:val="single"/>
          <w:lang w:val="ka-GE"/>
        </w:rPr>
        <w:t>სურვილისამებრ</w:t>
      </w:r>
      <w:r w:rsidR="00A444DA" w:rsidRPr="00771632">
        <w:rPr>
          <w:rFonts w:ascii="Sylfaen" w:hAnsi="Sylfaen"/>
          <w:b/>
          <w:sz w:val="26"/>
          <w:szCs w:val="26"/>
          <w:u w:val="single"/>
          <w:lang w:val="ka-GE"/>
        </w:rPr>
        <w:t xml:space="preserve">, შეუზღუდავად </w:t>
      </w:r>
      <w:r w:rsidRPr="00771632">
        <w:rPr>
          <w:rFonts w:ascii="Sylfaen" w:hAnsi="Sylfaen"/>
          <w:b/>
          <w:sz w:val="26"/>
          <w:szCs w:val="26"/>
          <w:u w:val="single"/>
          <w:lang w:val="ka-GE"/>
        </w:rPr>
        <w:t xml:space="preserve"> გაიუმჯობესოს თავისი სადაზღვევო პაკეტი</w:t>
      </w:r>
      <w:r w:rsidR="00B30C34" w:rsidRPr="00771632">
        <w:rPr>
          <w:rFonts w:ascii="Sylfaen" w:hAnsi="Sylfaen"/>
          <w:b/>
          <w:sz w:val="26"/>
          <w:szCs w:val="26"/>
          <w:u w:val="single"/>
        </w:rPr>
        <w:t xml:space="preserve"> </w:t>
      </w:r>
      <w:r w:rsidR="00B30C34" w:rsidRPr="00771632">
        <w:rPr>
          <w:rFonts w:ascii="Sylfaen" w:hAnsi="Sylfaen"/>
          <w:b/>
          <w:sz w:val="26"/>
          <w:szCs w:val="26"/>
          <w:u w:val="single"/>
          <w:lang w:val="ka-GE"/>
        </w:rPr>
        <w:t>ორი საფეხურით</w:t>
      </w:r>
      <w:r w:rsidR="00DB139C" w:rsidRPr="00771632">
        <w:rPr>
          <w:rFonts w:ascii="Sylfaen" w:hAnsi="Sylfaen"/>
          <w:b/>
          <w:sz w:val="26"/>
          <w:szCs w:val="26"/>
          <w:u w:val="single"/>
        </w:rPr>
        <w:t>.</w:t>
      </w:r>
      <w:r w:rsidR="00B30C34" w:rsidRPr="00771632">
        <w:rPr>
          <w:rFonts w:ascii="Sylfaen" w:hAnsi="Sylfaen"/>
          <w:b/>
          <w:sz w:val="26"/>
          <w:szCs w:val="26"/>
          <w:u w:val="single"/>
          <w:lang w:val="ka-GE"/>
        </w:rPr>
        <w:t xml:space="preserve"> </w:t>
      </w:r>
    </w:p>
    <w:p w:rsidR="00771632" w:rsidRPr="00880170" w:rsidRDefault="00771632" w:rsidP="006B348A">
      <w:pPr>
        <w:pStyle w:val="Heading2"/>
        <w:ind w:left="450" w:right="384"/>
        <w:jc w:val="both"/>
        <w:rPr>
          <w:rFonts w:ascii="Sylfaen" w:hAnsi="Sylfaen"/>
          <w:color w:val="000000" w:themeColor="text1"/>
          <w:sz w:val="16"/>
          <w:szCs w:val="16"/>
          <w:lang w:val="ka-GE"/>
        </w:rPr>
      </w:pPr>
      <w:bookmarkStart w:id="0" w:name="_Toc392065036"/>
    </w:p>
    <w:p w:rsidR="006B348A" w:rsidRPr="00771632" w:rsidRDefault="006B348A" w:rsidP="006B348A">
      <w:pPr>
        <w:pStyle w:val="Heading2"/>
        <w:ind w:left="450" w:right="384"/>
        <w:jc w:val="both"/>
        <w:rPr>
          <w:rFonts w:ascii="Sylfaen" w:hAnsi="Sylfaen"/>
          <w:color w:val="000000" w:themeColor="text1"/>
          <w:sz w:val="28"/>
          <w:szCs w:val="28"/>
          <w:lang w:val="ka-GE"/>
        </w:rPr>
      </w:pPr>
      <w:r w:rsidRPr="00771632">
        <w:rPr>
          <w:rFonts w:ascii="Sylfaen" w:hAnsi="Sylfaen"/>
          <w:color w:val="000000" w:themeColor="text1"/>
          <w:sz w:val="28"/>
          <w:szCs w:val="28"/>
          <w:lang w:val="ka-GE"/>
        </w:rPr>
        <w:t>მომსახურების აღწერა და სქემა:</w:t>
      </w:r>
      <w:bookmarkEnd w:id="0"/>
    </w:p>
    <w:p w:rsidR="00876542" w:rsidRPr="00771632" w:rsidRDefault="00876542" w:rsidP="006B348A">
      <w:pPr>
        <w:spacing w:after="0" w:line="240" w:lineRule="auto"/>
        <w:ind w:left="448" w:right="386"/>
        <w:jc w:val="both"/>
        <w:rPr>
          <w:rFonts w:ascii="Sylfaen" w:hAnsi="Sylfaen"/>
          <w:color w:val="000000" w:themeColor="text1"/>
          <w:sz w:val="26"/>
          <w:szCs w:val="26"/>
          <w:lang w:val="ka-GE"/>
        </w:rPr>
      </w:pPr>
    </w:p>
    <w:p w:rsidR="007271A2" w:rsidRPr="004B5A16" w:rsidRDefault="006B348A" w:rsidP="004B5A16">
      <w:pPr>
        <w:pStyle w:val="ListParagraph"/>
        <w:numPr>
          <w:ilvl w:val="0"/>
          <w:numId w:val="25"/>
        </w:numPr>
        <w:spacing w:after="0" w:line="240" w:lineRule="auto"/>
        <w:ind w:right="386"/>
        <w:jc w:val="both"/>
        <w:rPr>
          <w:rFonts w:ascii="Sylfaen" w:hAnsi="Sylfaen"/>
          <w:color w:val="000000" w:themeColor="text1"/>
          <w:sz w:val="26"/>
          <w:szCs w:val="26"/>
          <w:lang w:val="ka-GE"/>
        </w:rPr>
      </w:pPr>
      <w:r w:rsidRPr="004B5A16">
        <w:rPr>
          <w:rFonts w:ascii="Sylfaen" w:hAnsi="Sylfaen" w:cs="Sylfaen"/>
          <w:color w:val="000000" w:themeColor="text1"/>
          <w:sz w:val="26"/>
          <w:szCs w:val="26"/>
          <w:lang w:val="ka-GE"/>
        </w:rPr>
        <w:t>შესაძლებელი</w:t>
      </w:r>
      <w:r w:rsidRPr="004B5A16">
        <w:rPr>
          <w:rFonts w:ascii="Sylfaen" w:hAnsi="Sylfaen"/>
          <w:color w:val="000000" w:themeColor="text1"/>
          <w:sz w:val="26"/>
          <w:szCs w:val="26"/>
          <w:lang w:val="ka-GE"/>
        </w:rPr>
        <w:t xml:space="preserve"> უნდა იყოს მინიმალური დოკუმენტაციის მოთხოვნის საფუძველზე ანაზღაურების სწრაფად მიღება. </w:t>
      </w:r>
    </w:p>
    <w:p w:rsidR="004B5A16" w:rsidRDefault="006B348A" w:rsidP="004B5A16">
      <w:pPr>
        <w:pStyle w:val="ListParagraph"/>
        <w:numPr>
          <w:ilvl w:val="0"/>
          <w:numId w:val="3"/>
        </w:numPr>
        <w:ind w:right="384"/>
        <w:jc w:val="both"/>
        <w:rPr>
          <w:rFonts w:ascii="Sylfaen" w:hAnsi="Sylfaen" w:cs="Sylfaen"/>
          <w:color w:val="000000" w:themeColor="text1"/>
          <w:sz w:val="26"/>
          <w:szCs w:val="26"/>
          <w:lang w:val="ka-GE"/>
        </w:rPr>
      </w:pPr>
      <w:r w:rsidRPr="0053139C">
        <w:rPr>
          <w:rFonts w:ascii="Sylfaen" w:hAnsi="Sylfaen"/>
          <w:color w:val="000000" w:themeColor="text1"/>
          <w:sz w:val="26"/>
          <w:szCs w:val="26"/>
          <w:lang w:val="ka-GE"/>
        </w:rPr>
        <w:t>შესაძლებელი უნდა იყოს</w:t>
      </w:r>
      <w:r w:rsidR="009C6E23" w:rsidRPr="0053139C">
        <w:rPr>
          <w:rFonts w:ascii="Sylfaen" w:hAnsi="Sylfaen"/>
          <w:color w:val="000000" w:themeColor="text1"/>
          <w:sz w:val="26"/>
          <w:szCs w:val="26"/>
          <w:lang w:val="ka-GE"/>
        </w:rPr>
        <w:t>,</w:t>
      </w:r>
      <w:r w:rsidRPr="0053139C">
        <w:rPr>
          <w:rFonts w:ascii="Sylfaen" w:hAnsi="Sylfaen"/>
          <w:color w:val="000000" w:themeColor="text1"/>
          <w:sz w:val="26"/>
          <w:szCs w:val="26"/>
          <w:lang w:val="ka-GE"/>
        </w:rPr>
        <w:t xml:space="preserve"> როგორც ოჯახის ექიმის საგარანტიო ფურცლით (მიმართვით)</w:t>
      </w:r>
      <w:r w:rsidR="0078363A" w:rsidRPr="0053139C">
        <w:rPr>
          <w:rFonts w:ascii="Sylfaen" w:hAnsi="Sylfaen"/>
          <w:color w:val="000000" w:themeColor="text1"/>
          <w:sz w:val="26"/>
          <w:szCs w:val="26"/>
          <w:lang w:val="ka-GE"/>
        </w:rPr>
        <w:t xml:space="preserve"> სამედიცინო </w:t>
      </w:r>
      <w:r w:rsidRPr="0053139C">
        <w:rPr>
          <w:rFonts w:ascii="Sylfaen" w:hAnsi="Sylfaen"/>
          <w:color w:val="000000" w:themeColor="text1"/>
          <w:sz w:val="26"/>
          <w:szCs w:val="26"/>
          <w:lang w:val="ka-GE"/>
        </w:rPr>
        <w:t>მომსახურების მიღება</w:t>
      </w:r>
      <w:r w:rsidR="0078363A" w:rsidRPr="0053139C">
        <w:rPr>
          <w:rFonts w:ascii="Sylfaen" w:hAnsi="Sylfaen"/>
          <w:color w:val="000000" w:themeColor="text1"/>
          <w:sz w:val="26"/>
          <w:szCs w:val="26"/>
          <w:lang w:val="ka-GE"/>
        </w:rPr>
        <w:t xml:space="preserve">, </w:t>
      </w:r>
      <w:r w:rsidR="006430FB" w:rsidRPr="0053139C">
        <w:rPr>
          <w:rFonts w:ascii="Sylfaen" w:hAnsi="Sylfaen"/>
          <w:color w:val="000000" w:themeColor="text1"/>
          <w:sz w:val="26"/>
          <w:szCs w:val="26"/>
          <w:lang w:val="ka-GE"/>
        </w:rPr>
        <w:t xml:space="preserve"> ასევე</w:t>
      </w:r>
      <w:r w:rsidR="006430FB" w:rsidRPr="0053139C">
        <w:rPr>
          <w:rFonts w:ascii="Sylfaen" w:hAnsi="Sylfaen"/>
          <w:color w:val="000000" w:themeColor="text1"/>
          <w:sz w:val="26"/>
          <w:szCs w:val="26"/>
        </w:rPr>
        <w:t xml:space="preserve"> </w:t>
      </w:r>
      <w:r w:rsidR="0078363A" w:rsidRPr="0053139C">
        <w:rPr>
          <w:rFonts w:ascii="Sylfaen" w:hAnsi="Sylfaen"/>
          <w:color w:val="000000" w:themeColor="text1"/>
          <w:sz w:val="26"/>
          <w:szCs w:val="26"/>
          <w:lang w:val="ka-GE"/>
        </w:rPr>
        <w:t>ე.</w:t>
      </w:r>
      <w:r w:rsidR="0078363A" w:rsidRPr="0053139C">
        <w:rPr>
          <w:rFonts w:ascii="Sylfaen" w:hAnsi="Sylfaen"/>
          <w:color w:val="000000" w:themeColor="text1"/>
          <w:sz w:val="26"/>
          <w:szCs w:val="26"/>
        </w:rPr>
        <w:t xml:space="preserve"> </w:t>
      </w:r>
      <w:r w:rsidR="0078363A" w:rsidRPr="0053139C">
        <w:rPr>
          <w:rFonts w:ascii="Sylfaen" w:hAnsi="Sylfaen"/>
          <w:color w:val="000000" w:themeColor="text1"/>
          <w:sz w:val="26"/>
          <w:szCs w:val="26"/>
          <w:lang w:val="ka-GE"/>
        </w:rPr>
        <w:t>წ. „თავისუფალი არჩევანის პრინციპით</w:t>
      </w:r>
      <w:r w:rsidR="004B5A16">
        <w:rPr>
          <w:rFonts w:ascii="Sylfaen" w:hAnsi="Sylfaen"/>
          <w:color w:val="000000" w:themeColor="text1"/>
          <w:sz w:val="26"/>
          <w:szCs w:val="26"/>
          <w:lang w:val="ka-GE"/>
        </w:rPr>
        <w:t>“</w:t>
      </w:r>
      <w:r w:rsidR="0078363A" w:rsidRPr="0053139C">
        <w:rPr>
          <w:rFonts w:ascii="Sylfaen" w:hAnsi="Sylfaen"/>
          <w:color w:val="000000" w:themeColor="text1"/>
          <w:sz w:val="26"/>
          <w:szCs w:val="26"/>
          <w:lang w:val="ka-GE"/>
        </w:rPr>
        <w:t xml:space="preserve">, ნებისმიერ ლიცენზირებულ კლინიკაში/ექიმთან სამედიცინო მომსახურების მიღება და შემდგომ </w:t>
      </w:r>
      <w:r w:rsidRPr="0053139C">
        <w:rPr>
          <w:rFonts w:ascii="Sylfaen" w:hAnsi="Sylfaen"/>
          <w:color w:val="000000" w:themeColor="text1"/>
          <w:sz w:val="26"/>
          <w:szCs w:val="26"/>
          <w:lang w:val="ka-GE"/>
        </w:rPr>
        <w:t>შესაბამისი</w:t>
      </w:r>
      <w:r w:rsidR="0078363A" w:rsidRPr="0053139C">
        <w:rPr>
          <w:rFonts w:ascii="Sylfaen" w:hAnsi="Sylfaen"/>
          <w:color w:val="000000" w:themeColor="text1"/>
          <w:sz w:val="26"/>
          <w:szCs w:val="26"/>
          <w:lang w:val="ka-GE"/>
        </w:rPr>
        <w:t xml:space="preserve"> სამედიცინო/ფინანსური </w:t>
      </w:r>
      <w:r w:rsidRPr="0053139C">
        <w:rPr>
          <w:rFonts w:ascii="Sylfaen" w:hAnsi="Sylfaen"/>
          <w:color w:val="000000" w:themeColor="text1"/>
          <w:sz w:val="26"/>
          <w:szCs w:val="26"/>
          <w:lang w:val="ka-GE"/>
        </w:rPr>
        <w:t>დოკუმენტაციი</w:t>
      </w:r>
      <w:r w:rsidR="00366AED" w:rsidRPr="0053139C">
        <w:rPr>
          <w:rFonts w:ascii="Sylfaen" w:hAnsi="Sylfaen"/>
          <w:color w:val="000000" w:themeColor="text1"/>
          <w:sz w:val="26"/>
          <w:szCs w:val="26"/>
          <w:lang w:val="ka-GE"/>
        </w:rPr>
        <w:t>ს</w:t>
      </w:r>
      <w:r w:rsidR="0078363A" w:rsidRPr="0053139C">
        <w:rPr>
          <w:rFonts w:ascii="Sylfaen" w:hAnsi="Sylfaen"/>
          <w:color w:val="000000" w:themeColor="text1"/>
          <w:sz w:val="26"/>
          <w:szCs w:val="26"/>
          <w:lang w:val="ka-GE"/>
        </w:rPr>
        <w:t xml:space="preserve"> წარდგენის</w:t>
      </w:r>
      <w:r w:rsidRPr="0053139C">
        <w:rPr>
          <w:rFonts w:ascii="Sylfaen" w:hAnsi="Sylfaen"/>
          <w:color w:val="000000" w:themeColor="text1"/>
          <w:sz w:val="26"/>
          <w:szCs w:val="26"/>
          <w:lang w:val="ka-GE"/>
        </w:rPr>
        <w:t xml:space="preserve"> საფუძველზე</w:t>
      </w:r>
      <w:r w:rsidR="006430FB" w:rsidRPr="0053139C">
        <w:rPr>
          <w:rFonts w:ascii="Sylfaen" w:hAnsi="Sylfaen"/>
          <w:color w:val="000000" w:themeColor="text1"/>
          <w:sz w:val="26"/>
          <w:szCs w:val="26"/>
          <w:lang w:val="ka-GE"/>
        </w:rPr>
        <w:t>,</w:t>
      </w:r>
      <w:r w:rsidRPr="0053139C">
        <w:rPr>
          <w:rFonts w:ascii="Sylfaen" w:hAnsi="Sylfaen"/>
          <w:color w:val="000000" w:themeColor="text1"/>
          <w:sz w:val="26"/>
          <w:szCs w:val="26"/>
          <w:lang w:val="ka-GE"/>
        </w:rPr>
        <w:t xml:space="preserve"> </w:t>
      </w:r>
      <w:r w:rsidR="0078363A" w:rsidRPr="0053139C">
        <w:rPr>
          <w:rFonts w:ascii="Sylfaen" w:hAnsi="Sylfaen"/>
          <w:color w:val="000000" w:themeColor="text1"/>
          <w:sz w:val="26"/>
          <w:szCs w:val="26"/>
          <w:lang w:val="ka-GE"/>
        </w:rPr>
        <w:t>გადახდილი თანხის ანაზღაურება</w:t>
      </w:r>
      <w:r w:rsidR="0053139C" w:rsidRPr="0053139C">
        <w:rPr>
          <w:rFonts w:ascii="Sylfaen" w:hAnsi="Sylfaen"/>
          <w:color w:val="000000" w:themeColor="text1"/>
          <w:sz w:val="26"/>
          <w:szCs w:val="26"/>
          <w:lang w:val="ka-GE"/>
        </w:rPr>
        <w:t xml:space="preserve"> </w:t>
      </w:r>
      <w:r w:rsidR="0053139C" w:rsidRPr="00771632">
        <w:rPr>
          <w:rFonts w:ascii="Sylfaen" w:hAnsi="Sylfaen" w:cs="Sylfaen"/>
          <w:color w:val="000000" w:themeColor="text1"/>
          <w:sz w:val="26"/>
          <w:szCs w:val="26"/>
          <w:lang w:val="ka-GE"/>
        </w:rPr>
        <w:t>ბარათის ლიმიტების და თანაგა</w:t>
      </w:r>
      <w:r w:rsidR="0053139C">
        <w:rPr>
          <w:rFonts w:ascii="Sylfaen" w:hAnsi="Sylfaen" w:cs="Sylfaen"/>
          <w:color w:val="000000" w:themeColor="text1"/>
          <w:sz w:val="26"/>
          <w:szCs w:val="26"/>
          <w:lang w:val="ka-GE"/>
        </w:rPr>
        <w:t>დახ</w:t>
      </w:r>
      <w:r w:rsidR="0053139C" w:rsidRPr="00771632">
        <w:rPr>
          <w:rFonts w:ascii="Sylfaen" w:hAnsi="Sylfaen" w:cs="Sylfaen"/>
          <w:color w:val="000000" w:themeColor="text1"/>
          <w:sz w:val="26"/>
          <w:szCs w:val="26"/>
          <w:lang w:val="ka-GE"/>
        </w:rPr>
        <w:t>დის გათვალისწინებით</w:t>
      </w:r>
      <w:r w:rsidR="0053139C">
        <w:rPr>
          <w:rFonts w:ascii="Sylfaen" w:hAnsi="Sylfaen" w:cs="Sylfaen"/>
          <w:color w:val="000000" w:themeColor="text1"/>
          <w:sz w:val="26"/>
          <w:szCs w:val="26"/>
          <w:lang w:val="ka-GE"/>
        </w:rPr>
        <w:t>;</w:t>
      </w:r>
    </w:p>
    <w:p w:rsidR="006B348A" w:rsidRPr="004B5A16" w:rsidRDefault="006B348A" w:rsidP="004B5A16">
      <w:pPr>
        <w:pStyle w:val="ListParagraph"/>
        <w:numPr>
          <w:ilvl w:val="0"/>
          <w:numId w:val="25"/>
        </w:numPr>
        <w:ind w:right="384"/>
        <w:jc w:val="both"/>
        <w:rPr>
          <w:rFonts w:ascii="Sylfaen" w:hAnsi="Sylfaen" w:cs="Sylfaen"/>
          <w:color w:val="000000" w:themeColor="text1"/>
          <w:sz w:val="26"/>
          <w:szCs w:val="26"/>
          <w:lang w:val="ka-GE"/>
        </w:rPr>
      </w:pPr>
      <w:r w:rsidRPr="004B5A16">
        <w:rPr>
          <w:rFonts w:ascii="Sylfaen" w:hAnsi="Sylfaen" w:cs="Sylfaen"/>
          <w:color w:val="000000" w:themeColor="text1"/>
          <w:sz w:val="26"/>
          <w:szCs w:val="26"/>
          <w:lang w:val="ka-GE"/>
        </w:rPr>
        <w:t>გარდა</w:t>
      </w:r>
      <w:r w:rsidRPr="004B5A16">
        <w:rPr>
          <w:rFonts w:ascii="Sylfaen" w:hAnsi="Sylfaen"/>
          <w:color w:val="000000" w:themeColor="text1"/>
          <w:sz w:val="26"/>
          <w:szCs w:val="26"/>
          <w:lang w:val="ka-GE"/>
        </w:rPr>
        <w:t xml:space="preserve"> გეგმიური ჰოსპიტალიზაციისა და გეგმიური საკეისრო კვეთისა დაზღვეული არ უნდა იყოს ვალდებული სერვისის მიღებამდე გააკეთოს წინასწარი შეტყობინება </w:t>
      </w:r>
      <w:r w:rsidR="0053139C" w:rsidRPr="004B5A16">
        <w:rPr>
          <w:rFonts w:ascii="Sylfaen" w:hAnsi="Sylfaen"/>
          <w:color w:val="000000" w:themeColor="text1"/>
          <w:sz w:val="26"/>
          <w:szCs w:val="26"/>
          <w:lang w:val="ka-GE"/>
        </w:rPr>
        <w:t>მზღვეველთან</w:t>
      </w:r>
      <w:r w:rsidR="00BF20DB" w:rsidRPr="004B5A16">
        <w:rPr>
          <w:rFonts w:ascii="Sylfaen" w:hAnsi="Sylfaen"/>
          <w:color w:val="000000" w:themeColor="text1"/>
          <w:sz w:val="26"/>
          <w:szCs w:val="26"/>
          <w:lang w:val="ka-GE"/>
        </w:rPr>
        <w:t>;</w:t>
      </w:r>
    </w:p>
    <w:p w:rsidR="006B348A" w:rsidRPr="004B5A16" w:rsidRDefault="006B348A" w:rsidP="004B5A16">
      <w:pPr>
        <w:pStyle w:val="ListParagraph"/>
        <w:numPr>
          <w:ilvl w:val="0"/>
          <w:numId w:val="25"/>
        </w:numPr>
        <w:spacing w:after="0" w:line="240" w:lineRule="auto"/>
        <w:ind w:right="386"/>
        <w:jc w:val="both"/>
        <w:rPr>
          <w:rFonts w:ascii="Sylfaen" w:hAnsi="Sylfaen"/>
          <w:color w:val="000000" w:themeColor="text1"/>
          <w:sz w:val="26"/>
          <w:szCs w:val="26"/>
          <w:lang w:val="ka-GE"/>
        </w:rPr>
      </w:pPr>
      <w:r w:rsidRPr="004B5A16">
        <w:rPr>
          <w:rFonts w:ascii="Sylfaen" w:hAnsi="Sylfaen" w:cs="Sylfaen"/>
          <w:color w:val="000000" w:themeColor="text1"/>
          <w:sz w:val="26"/>
          <w:szCs w:val="26"/>
          <w:lang w:val="ka-GE"/>
        </w:rPr>
        <w:t>ხელზე</w:t>
      </w:r>
      <w:r w:rsidR="00FE3F09">
        <w:rPr>
          <w:rFonts w:ascii="Sylfaen" w:hAnsi="Sylfaen"/>
          <w:color w:val="000000" w:themeColor="text1"/>
          <w:sz w:val="26"/>
          <w:szCs w:val="26"/>
          <w:lang w:val="ka-GE"/>
        </w:rPr>
        <w:t xml:space="preserve">, </w:t>
      </w:r>
      <w:r w:rsidRPr="004B5A16">
        <w:rPr>
          <w:rFonts w:ascii="Sylfaen" w:hAnsi="Sylfaen"/>
          <w:color w:val="000000" w:themeColor="text1"/>
          <w:sz w:val="26"/>
          <w:szCs w:val="26"/>
          <w:lang w:val="ka-GE"/>
        </w:rPr>
        <w:t xml:space="preserve">ნაღდი ანგარიშსწორებით, ყველა საჭირო დოკუმენტების წარდგენის საფუძველზე ზარალის ანაზღაურება უნდა შეადგენდეს მინიმუმ </w:t>
      </w:r>
      <w:r w:rsidR="00D17C9C" w:rsidRPr="004B5A16">
        <w:rPr>
          <w:rFonts w:ascii="Sylfaen" w:hAnsi="Sylfaen"/>
          <w:color w:val="000000" w:themeColor="text1"/>
          <w:sz w:val="26"/>
          <w:szCs w:val="26"/>
          <w:lang w:val="ka-GE"/>
        </w:rPr>
        <w:t>5</w:t>
      </w:r>
      <w:r w:rsidRPr="004B5A16">
        <w:rPr>
          <w:rFonts w:ascii="Sylfaen" w:hAnsi="Sylfaen"/>
          <w:color w:val="000000" w:themeColor="text1"/>
          <w:sz w:val="26"/>
          <w:szCs w:val="26"/>
          <w:lang w:val="ka-GE"/>
        </w:rPr>
        <w:t>00 ლარს</w:t>
      </w:r>
      <w:r w:rsidR="00BF20DB" w:rsidRPr="004B5A16">
        <w:rPr>
          <w:rFonts w:ascii="Sylfaen" w:hAnsi="Sylfaen"/>
          <w:color w:val="000000" w:themeColor="text1"/>
          <w:sz w:val="26"/>
          <w:szCs w:val="26"/>
          <w:lang w:val="ka-GE"/>
        </w:rPr>
        <w:t>;</w:t>
      </w:r>
    </w:p>
    <w:p w:rsidR="00397530" w:rsidRDefault="006B348A" w:rsidP="004B5A16">
      <w:pPr>
        <w:pStyle w:val="ListParagraph"/>
        <w:numPr>
          <w:ilvl w:val="0"/>
          <w:numId w:val="25"/>
        </w:numPr>
        <w:spacing w:after="0" w:line="240" w:lineRule="auto"/>
        <w:ind w:right="386"/>
        <w:jc w:val="both"/>
        <w:rPr>
          <w:rFonts w:ascii="Sylfaen" w:hAnsi="Sylfaen"/>
          <w:color w:val="000000" w:themeColor="text1"/>
          <w:sz w:val="26"/>
          <w:szCs w:val="26"/>
          <w:lang w:val="ka-GE"/>
        </w:rPr>
      </w:pPr>
      <w:r w:rsidRPr="0078363A">
        <w:rPr>
          <w:rFonts w:ascii="Sylfaen" w:hAnsi="Sylfaen"/>
          <w:color w:val="000000" w:themeColor="text1"/>
          <w:sz w:val="26"/>
          <w:szCs w:val="26"/>
          <w:lang w:val="ka-GE"/>
        </w:rPr>
        <w:t xml:space="preserve">გადაუდებელი ამბულატორული და ჰოსპიტალური მომსახურების </w:t>
      </w:r>
      <w:r w:rsidR="004B5A16">
        <w:rPr>
          <w:rFonts w:ascii="Sylfaen" w:hAnsi="Sylfaen"/>
          <w:color w:val="000000" w:themeColor="text1"/>
          <w:sz w:val="26"/>
          <w:szCs w:val="26"/>
          <w:lang w:val="ka-GE"/>
        </w:rPr>
        <w:t>მი</w:t>
      </w:r>
      <w:r w:rsidRPr="0078363A">
        <w:rPr>
          <w:rFonts w:ascii="Sylfaen" w:hAnsi="Sylfaen"/>
          <w:color w:val="000000" w:themeColor="text1"/>
          <w:sz w:val="26"/>
          <w:szCs w:val="26"/>
          <w:lang w:val="ka-GE"/>
        </w:rPr>
        <w:t>ღებისას დაზღვეული არ უნდა იყოს ვალდებული გააკეთოს „</w:t>
      </w:r>
      <w:r w:rsidR="004B5A16">
        <w:rPr>
          <w:rFonts w:ascii="Sylfaen" w:hAnsi="Sylfaen"/>
          <w:color w:val="000000" w:themeColor="text1"/>
          <w:sz w:val="26"/>
          <w:szCs w:val="26"/>
          <w:lang w:val="ka-GE"/>
        </w:rPr>
        <w:t>დ</w:t>
      </w:r>
      <w:r w:rsidRPr="0078363A">
        <w:rPr>
          <w:rFonts w:ascii="Sylfaen" w:hAnsi="Sylfaen"/>
          <w:color w:val="000000" w:themeColor="text1"/>
          <w:sz w:val="26"/>
          <w:szCs w:val="26"/>
          <w:lang w:val="ka-GE"/>
        </w:rPr>
        <w:t xml:space="preserve">აუყოვნებლივი“ </w:t>
      </w:r>
      <w:r w:rsidR="007516BB" w:rsidRPr="0078363A">
        <w:rPr>
          <w:rFonts w:ascii="Sylfaen" w:hAnsi="Sylfaen"/>
          <w:color w:val="000000" w:themeColor="text1"/>
          <w:sz w:val="26"/>
          <w:szCs w:val="26"/>
        </w:rPr>
        <w:t xml:space="preserve"> </w:t>
      </w:r>
      <w:r w:rsidRPr="0078363A">
        <w:rPr>
          <w:rFonts w:ascii="Sylfaen" w:hAnsi="Sylfaen"/>
          <w:color w:val="000000" w:themeColor="text1"/>
          <w:sz w:val="26"/>
          <w:szCs w:val="26"/>
          <w:lang w:val="ka-GE"/>
        </w:rPr>
        <w:t xml:space="preserve">შეტყობინება მზღვეველთან და ამასთან, ნებისმიერი </w:t>
      </w:r>
      <w:r w:rsidR="004B5A16">
        <w:rPr>
          <w:rFonts w:ascii="Sylfaen" w:hAnsi="Sylfaen"/>
          <w:color w:val="000000" w:themeColor="text1"/>
          <w:sz w:val="26"/>
          <w:szCs w:val="26"/>
          <w:lang w:val="ka-GE"/>
        </w:rPr>
        <w:t>ს</w:t>
      </w:r>
      <w:r w:rsidR="00FE3F09">
        <w:rPr>
          <w:rFonts w:ascii="Sylfaen" w:hAnsi="Sylfaen"/>
          <w:color w:val="000000" w:themeColor="text1"/>
          <w:sz w:val="26"/>
          <w:szCs w:val="26"/>
          <w:lang w:val="ka-GE"/>
        </w:rPr>
        <w:t>ე</w:t>
      </w:r>
      <w:r w:rsidRPr="0078363A">
        <w:rPr>
          <w:rFonts w:ascii="Sylfaen" w:hAnsi="Sylfaen"/>
          <w:color w:val="000000" w:themeColor="text1"/>
          <w:sz w:val="26"/>
          <w:szCs w:val="26"/>
          <w:lang w:val="ka-GE"/>
        </w:rPr>
        <w:t xml:space="preserve">რვისის მიღებისას წინასწარი ან „დაუყოვნებლივი“ </w:t>
      </w:r>
      <w:r w:rsidR="004B5A16">
        <w:rPr>
          <w:rFonts w:ascii="Sylfaen" w:hAnsi="Sylfaen"/>
          <w:color w:val="000000" w:themeColor="text1"/>
          <w:sz w:val="26"/>
          <w:szCs w:val="26"/>
          <w:lang w:val="ka-GE"/>
        </w:rPr>
        <w:lastRenderedPageBreak/>
        <w:t>შ</w:t>
      </w:r>
      <w:r w:rsidR="00FE3F09">
        <w:rPr>
          <w:rFonts w:ascii="Sylfaen" w:hAnsi="Sylfaen"/>
          <w:color w:val="000000" w:themeColor="text1"/>
          <w:sz w:val="26"/>
          <w:szCs w:val="26"/>
          <w:lang w:val="ka-GE"/>
        </w:rPr>
        <w:t>ე</w:t>
      </w:r>
      <w:r w:rsidRPr="0078363A">
        <w:rPr>
          <w:rFonts w:ascii="Sylfaen" w:hAnsi="Sylfaen"/>
          <w:color w:val="000000" w:themeColor="text1"/>
          <w:sz w:val="26"/>
          <w:szCs w:val="26"/>
          <w:lang w:val="ka-GE"/>
        </w:rPr>
        <w:t>ტყობინების/შეთანხმების პირობის დარღვევა დაზღ</w:t>
      </w:r>
      <w:r w:rsidR="009C6E23" w:rsidRPr="0078363A">
        <w:rPr>
          <w:rFonts w:ascii="Sylfaen" w:hAnsi="Sylfaen"/>
          <w:color w:val="000000" w:themeColor="text1"/>
          <w:sz w:val="26"/>
          <w:szCs w:val="26"/>
          <w:lang w:val="ka-GE"/>
        </w:rPr>
        <w:t>ვ</w:t>
      </w:r>
      <w:r w:rsidRPr="0078363A">
        <w:rPr>
          <w:rFonts w:ascii="Sylfaen" w:hAnsi="Sylfaen"/>
          <w:color w:val="000000" w:themeColor="text1"/>
          <w:sz w:val="26"/>
          <w:szCs w:val="26"/>
          <w:lang w:val="ka-GE"/>
        </w:rPr>
        <w:t>ეულის მხრიდან</w:t>
      </w:r>
      <w:r w:rsidR="00497C29" w:rsidRPr="0078363A">
        <w:rPr>
          <w:rFonts w:ascii="Sylfaen" w:hAnsi="Sylfaen"/>
          <w:color w:val="000000" w:themeColor="text1"/>
          <w:sz w:val="26"/>
          <w:szCs w:val="26"/>
          <w:lang w:val="ka-GE"/>
        </w:rPr>
        <w:t xml:space="preserve"> </w:t>
      </w:r>
      <w:r w:rsidRPr="0078363A">
        <w:rPr>
          <w:rFonts w:ascii="Sylfaen" w:hAnsi="Sylfaen"/>
          <w:color w:val="000000" w:themeColor="text1"/>
          <w:sz w:val="26"/>
          <w:szCs w:val="26"/>
          <w:lang w:val="ka-GE"/>
        </w:rPr>
        <w:t>არ უნდა წარმოადგენდეს</w:t>
      </w:r>
      <w:r w:rsidR="00497C29" w:rsidRPr="0078363A">
        <w:rPr>
          <w:rFonts w:ascii="Sylfaen" w:hAnsi="Sylfaen"/>
          <w:color w:val="000000" w:themeColor="text1"/>
          <w:sz w:val="26"/>
          <w:szCs w:val="26"/>
          <w:lang w:val="ka-GE"/>
        </w:rPr>
        <w:t xml:space="preserve"> </w:t>
      </w:r>
      <w:r w:rsidRPr="0078363A">
        <w:rPr>
          <w:rFonts w:ascii="Sylfaen" w:hAnsi="Sylfaen"/>
          <w:color w:val="000000" w:themeColor="text1"/>
          <w:sz w:val="26"/>
          <w:szCs w:val="26"/>
          <w:lang w:val="ka-GE"/>
        </w:rPr>
        <w:t xml:space="preserve">მზღვეველის მიერ </w:t>
      </w:r>
      <w:r w:rsidR="009C6E23" w:rsidRPr="0078363A">
        <w:rPr>
          <w:rFonts w:ascii="Sylfaen" w:hAnsi="Sylfaen"/>
          <w:color w:val="000000" w:themeColor="text1"/>
          <w:sz w:val="26"/>
          <w:szCs w:val="26"/>
          <w:lang w:val="ka-GE"/>
        </w:rPr>
        <w:t xml:space="preserve">დაზღვეულისთვის </w:t>
      </w:r>
      <w:r w:rsidRPr="0078363A">
        <w:rPr>
          <w:rFonts w:ascii="Sylfaen" w:hAnsi="Sylfaen"/>
          <w:color w:val="000000" w:themeColor="text1"/>
          <w:sz w:val="26"/>
          <w:szCs w:val="26"/>
          <w:lang w:val="ka-GE"/>
        </w:rPr>
        <w:t>აზღაურებაზე უარის თქმ</w:t>
      </w:r>
      <w:r w:rsidR="00497C29" w:rsidRPr="0078363A">
        <w:rPr>
          <w:rFonts w:ascii="Sylfaen" w:hAnsi="Sylfaen"/>
          <w:color w:val="000000" w:themeColor="text1"/>
          <w:sz w:val="26"/>
          <w:szCs w:val="26"/>
          <w:lang w:val="ka-GE"/>
        </w:rPr>
        <w:t>ის საფუძველს</w:t>
      </w:r>
      <w:r w:rsidR="00BF20DB" w:rsidRPr="0078363A">
        <w:rPr>
          <w:rFonts w:ascii="Sylfaen" w:hAnsi="Sylfaen"/>
          <w:color w:val="000000" w:themeColor="text1"/>
          <w:sz w:val="26"/>
          <w:szCs w:val="26"/>
          <w:lang w:val="ka-GE"/>
        </w:rPr>
        <w:t>;</w:t>
      </w:r>
    </w:p>
    <w:p w:rsidR="006B348A" w:rsidRDefault="006B348A" w:rsidP="004B5A16">
      <w:pPr>
        <w:pStyle w:val="ListParagraph"/>
        <w:numPr>
          <w:ilvl w:val="0"/>
          <w:numId w:val="25"/>
        </w:numPr>
        <w:spacing w:after="0" w:line="240" w:lineRule="auto"/>
        <w:ind w:right="386"/>
        <w:jc w:val="both"/>
        <w:rPr>
          <w:rFonts w:ascii="Sylfaen" w:hAnsi="Sylfaen"/>
          <w:color w:val="000000" w:themeColor="text1"/>
          <w:sz w:val="26"/>
          <w:szCs w:val="26"/>
          <w:lang w:val="ka-GE"/>
        </w:rPr>
      </w:pPr>
      <w:r w:rsidRPr="0078363A">
        <w:rPr>
          <w:rFonts w:ascii="Sylfaen" w:hAnsi="Sylfaen"/>
          <w:color w:val="000000" w:themeColor="text1"/>
          <w:sz w:val="26"/>
          <w:szCs w:val="26"/>
          <w:lang w:val="ka-GE"/>
        </w:rPr>
        <w:t>ჰოსპიტალ</w:t>
      </w:r>
      <w:r w:rsidR="00FE3F09">
        <w:rPr>
          <w:rFonts w:ascii="Sylfaen" w:hAnsi="Sylfaen"/>
          <w:color w:val="000000" w:themeColor="text1"/>
          <w:sz w:val="26"/>
          <w:szCs w:val="26"/>
          <w:lang w:val="ka-GE"/>
        </w:rPr>
        <w:t xml:space="preserve">ური მომსახურება </w:t>
      </w:r>
      <w:r w:rsidR="00BA7B9F" w:rsidRPr="0078363A">
        <w:rPr>
          <w:rFonts w:ascii="Sylfaen" w:hAnsi="Sylfaen"/>
          <w:color w:val="000000" w:themeColor="text1"/>
          <w:sz w:val="26"/>
          <w:szCs w:val="26"/>
          <w:lang w:val="ka-GE"/>
        </w:rPr>
        <w:t xml:space="preserve">უნდა მოიცავდეს </w:t>
      </w:r>
      <w:r w:rsidRPr="0078363A">
        <w:rPr>
          <w:rFonts w:ascii="Sylfaen" w:hAnsi="Sylfaen"/>
          <w:color w:val="000000" w:themeColor="text1"/>
          <w:sz w:val="26"/>
          <w:szCs w:val="26"/>
          <w:lang w:val="ka-GE"/>
        </w:rPr>
        <w:t xml:space="preserve">როგორც </w:t>
      </w:r>
      <w:r w:rsidR="00BA7B9F" w:rsidRPr="0078363A">
        <w:rPr>
          <w:rFonts w:ascii="Sylfaen" w:hAnsi="Sylfaen"/>
          <w:color w:val="000000" w:themeColor="text1"/>
          <w:sz w:val="26"/>
          <w:szCs w:val="26"/>
          <w:lang w:val="ka-GE"/>
        </w:rPr>
        <w:t>გადაუდებელ,</w:t>
      </w:r>
      <w:r w:rsidRPr="0078363A">
        <w:rPr>
          <w:rFonts w:ascii="Sylfaen" w:hAnsi="Sylfaen"/>
          <w:color w:val="000000" w:themeColor="text1"/>
          <w:sz w:val="26"/>
          <w:szCs w:val="26"/>
          <w:lang w:val="ka-GE"/>
        </w:rPr>
        <w:t xml:space="preserve"> ისე გეგმიურ</w:t>
      </w:r>
      <w:r w:rsidR="00042227">
        <w:rPr>
          <w:rFonts w:ascii="Sylfaen" w:hAnsi="Sylfaen"/>
          <w:color w:val="000000" w:themeColor="text1"/>
          <w:sz w:val="26"/>
          <w:szCs w:val="26"/>
          <w:lang w:val="ka-GE"/>
        </w:rPr>
        <w:t>, ასევე უბედური შემთხვევის გამო</w:t>
      </w:r>
      <w:r w:rsidR="00BA7B9F" w:rsidRPr="0078363A">
        <w:rPr>
          <w:rFonts w:ascii="Sylfaen" w:hAnsi="Sylfaen"/>
          <w:color w:val="000000" w:themeColor="text1"/>
          <w:sz w:val="26"/>
          <w:szCs w:val="26"/>
          <w:lang w:val="ka-GE"/>
        </w:rPr>
        <w:t xml:space="preserve"> </w:t>
      </w:r>
      <w:r w:rsidRPr="0078363A">
        <w:rPr>
          <w:rFonts w:ascii="Sylfaen" w:hAnsi="Sylfaen"/>
          <w:color w:val="000000" w:themeColor="text1"/>
          <w:sz w:val="26"/>
          <w:szCs w:val="26"/>
          <w:lang w:val="ka-GE"/>
        </w:rPr>
        <w:t>ჰოსპიტალ</w:t>
      </w:r>
      <w:r w:rsidR="00FE3F09">
        <w:rPr>
          <w:rFonts w:ascii="Sylfaen" w:hAnsi="Sylfaen"/>
          <w:color w:val="000000" w:themeColor="text1"/>
          <w:sz w:val="26"/>
          <w:szCs w:val="26"/>
          <w:lang w:val="ka-GE"/>
        </w:rPr>
        <w:t>ურ მომსახურებას,</w:t>
      </w:r>
      <w:r w:rsidRPr="0078363A">
        <w:rPr>
          <w:rFonts w:ascii="Sylfaen" w:hAnsi="Sylfaen"/>
          <w:color w:val="000000" w:themeColor="text1"/>
          <w:sz w:val="26"/>
          <w:szCs w:val="26"/>
          <w:lang w:val="ka-GE"/>
        </w:rPr>
        <w:t xml:space="preserve"> რომლის </w:t>
      </w:r>
      <w:r w:rsidR="002D7713" w:rsidRPr="0078363A">
        <w:rPr>
          <w:rFonts w:ascii="Sylfaen" w:hAnsi="Sylfaen"/>
          <w:color w:val="000000" w:themeColor="text1"/>
          <w:sz w:val="26"/>
          <w:szCs w:val="26"/>
          <w:lang w:val="ka-GE"/>
        </w:rPr>
        <w:t xml:space="preserve">ერთიანი </w:t>
      </w:r>
      <w:r w:rsidRPr="0078363A">
        <w:rPr>
          <w:rFonts w:ascii="Sylfaen" w:hAnsi="Sylfaen"/>
          <w:color w:val="000000" w:themeColor="text1"/>
          <w:sz w:val="26"/>
          <w:szCs w:val="26"/>
          <w:lang w:val="ka-GE"/>
        </w:rPr>
        <w:t xml:space="preserve">ლიმიტიდან უნდა </w:t>
      </w:r>
      <w:r w:rsidR="00D17C9C" w:rsidRPr="0078363A">
        <w:rPr>
          <w:rFonts w:ascii="Sylfaen" w:hAnsi="Sylfaen"/>
          <w:color w:val="000000" w:themeColor="text1"/>
          <w:sz w:val="26"/>
          <w:szCs w:val="26"/>
          <w:lang w:val="ka-GE"/>
        </w:rPr>
        <w:t>და</w:t>
      </w:r>
      <w:r w:rsidR="00FE3F09">
        <w:rPr>
          <w:rFonts w:ascii="Sylfaen" w:hAnsi="Sylfaen"/>
          <w:color w:val="000000" w:themeColor="text1"/>
          <w:sz w:val="26"/>
          <w:szCs w:val="26"/>
          <w:lang w:val="ka-GE"/>
        </w:rPr>
        <w:t>უ</w:t>
      </w:r>
      <w:r w:rsidR="00D17C9C" w:rsidRPr="0078363A">
        <w:rPr>
          <w:rFonts w:ascii="Sylfaen" w:hAnsi="Sylfaen"/>
          <w:color w:val="000000" w:themeColor="text1"/>
          <w:sz w:val="26"/>
          <w:szCs w:val="26"/>
          <w:lang w:val="ka-GE"/>
        </w:rPr>
        <w:t>ფინანსდე</w:t>
      </w:r>
      <w:r w:rsidR="00323786" w:rsidRPr="0078363A">
        <w:rPr>
          <w:rFonts w:ascii="Sylfaen" w:hAnsi="Sylfaen"/>
          <w:color w:val="000000" w:themeColor="text1"/>
          <w:sz w:val="26"/>
          <w:szCs w:val="26"/>
          <w:lang w:val="ka-GE"/>
        </w:rPr>
        <w:t>ს</w:t>
      </w:r>
      <w:r w:rsidR="0078363A">
        <w:rPr>
          <w:rFonts w:ascii="Sylfaen" w:hAnsi="Sylfaen"/>
          <w:color w:val="000000" w:themeColor="text1"/>
          <w:sz w:val="26"/>
          <w:szCs w:val="26"/>
          <w:lang w:val="ka-GE"/>
        </w:rPr>
        <w:t xml:space="preserve"> დაზღვეულს</w:t>
      </w:r>
      <w:r w:rsidR="00FE3F09">
        <w:rPr>
          <w:rFonts w:ascii="Sylfaen" w:hAnsi="Sylfaen"/>
          <w:color w:val="000000" w:themeColor="text1"/>
          <w:sz w:val="26"/>
          <w:szCs w:val="26"/>
          <w:lang w:val="ka-GE"/>
        </w:rPr>
        <w:t xml:space="preserve"> </w:t>
      </w:r>
      <w:r w:rsidRPr="0078363A">
        <w:rPr>
          <w:rFonts w:ascii="Sylfaen" w:hAnsi="Sylfaen"/>
          <w:color w:val="000000" w:themeColor="text1"/>
          <w:sz w:val="26"/>
          <w:szCs w:val="26"/>
          <w:lang w:val="ka-GE"/>
        </w:rPr>
        <w:t>ონკო</w:t>
      </w:r>
      <w:r w:rsidR="00FE3F09">
        <w:rPr>
          <w:rFonts w:ascii="Sylfaen" w:hAnsi="Sylfaen"/>
          <w:color w:val="000000" w:themeColor="text1"/>
          <w:sz w:val="26"/>
          <w:szCs w:val="26"/>
          <w:lang w:val="ka-GE"/>
        </w:rPr>
        <w:t>-</w:t>
      </w:r>
      <w:r w:rsidRPr="0078363A">
        <w:rPr>
          <w:rFonts w:ascii="Sylfaen" w:hAnsi="Sylfaen"/>
          <w:color w:val="000000" w:themeColor="text1"/>
          <w:sz w:val="26"/>
          <w:szCs w:val="26"/>
          <w:lang w:val="ka-GE"/>
        </w:rPr>
        <w:t>ქირურგი</w:t>
      </w:r>
      <w:r w:rsidR="00323786" w:rsidRPr="0078363A">
        <w:rPr>
          <w:rFonts w:ascii="Sylfaen" w:hAnsi="Sylfaen"/>
          <w:color w:val="000000" w:themeColor="text1"/>
          <w:sz w:val="26"/>
          <w:szCs w:val="26"/>
          <w:lang w:val="ka-GE"/>
        </w:rPr>
        <w:t xml:space="preserve">ული, </w:t>
      </w:r>
      <w:r w:rsidR="00D13B74" w:rsidRPr="0078363A">
        <w:rPr>
          <w:rFonts w:ascii="Sylfaen" w:hAnsi="Sylfaen"/>
          <w:color w:val="000000" w:themeColor="text1"/>
          <w:sz w:val="26"/>
          <w:szCs w:val="26"/>
          <w:lang w:val="ka-GE"/>
        </w:rPr>
        <w:t>ონკო</w:t>
      </w:r>
      <w:r w:rsidR="00FE3F09">
        <w:rPr>
          <w:rFonts w:ascii="Sylfaen" w:hAnsi="Sylfaen"/>
          <w:color w:val="000000" w:themeColor="text1"/>
          <w:sz w:val="26"/>
          <w:szCs w:val="26"/>
          <w:lang w:val="ka-GE"/>
        </w:rPr>
        <w:t>-</w:t>
      </w:r>
      <w:r w:rsidRPr="0078363A">
        <w:rPr>
          <w:rFonts w:ascii="Sylfaen" w:hAnsi="Sylfaen"/>
          <w:color w:val="000000" w:themeColor="text1"/>
          <w:sz w:val="26"/>
          <w:szCs w:val="26"/>
          <w:lang w:val="ka-GE"/>
        </w:rPr>
        <w:t>თერაპიული</w:t>
      </w:r>
      <w:r w:rsidR="00D17C9C" w:rsidRPr="0078363A">
        <w:rPr>
          <w:rFonts w:ascii="Sylfaen" w:hAnsi="Sylfaen"/>
          <w:color w:val="000000" w:themeColor="text1"/>
          <w:sz w:val="26"/>
          <w:szCs w:val="26"/>
          <w:lang w:val="ka-GE"/>
        </w:rPr>
        <w:t>,</w:t>
      </w:r>
      <w:r w:rsidR="00323786" w:rsidRPr="0078363A">
        <w:rPr>
          <w:rFonts w:ascii="Sylfaen" w:hAnsi="Sylfaen"/>
          <w:color w:val="000000" w:themeColor="text1"/>
          <w:sz w:val="26"/>
          <w:szCs w:val="26"/>
          <w:lang w:val="ka-GE"/>
        </w:rPr>
        <w:t xml:space="preserve"> </w:t>
      </w:r>
      <w:r w:rsidRPr="0078363A">
        <w:rPr>
          <w:rFonts w:ascii="Sylfaen" w:hAnsi="Sylfaen"/>
          <w:color w:val="000000" w:themeColor="text1"/>
          <w:sz w:val="26"/>
          <w:szCs w:val="26"/>
          <w:lang w:val="ka-GE"/>
        </w:rPr>
        <w:t>კარდიო</w:t>
      </w:r>
      <w:r w:rsidR="00FE3F09">
        <w:rPr>
          <w:rFonts w:ascii="Sylfaen" w:hAnsi="Sylfaen"/>
          <w:color w:val="000000" w:themeColor="text1"/>
          <w:sz w:val="26"/>
          <w:szCs w:val="26"/>
          <w:lang w:val="ka-GE"/>
        </w:rPr>
        <w:t>-</w:t>
      </w:r>
      <w:r w:rsidRPr="0078363A">
        <w:rPr>
          <w:rFonts w:ascii="Sylfaen" w:hAnsi="Sylfaen"/>
          <w:color w:val="000000" w:themeColor="text1"/>
          <w:sz w:val="26"/>
          <w:szCs w:val="26"/>
          <w:lang w:val="ka-GE"/>
        </w:rPr>
        <w:t>ქირურგიული</w:t>
      </w:r>
      <w:r w:rsidR="00323786" w:rsidRPr="0078363A">
        <w:rPr>
          <w:rFonts w:ascii="Sylfaen" w:hAnsi="Sylfaen"/>
          <w:color w:val="000000" w:themeColor="text1"/>
          <w:sz w:val="26"/>
          <w:szCs w:val="26"/>
          <w:lang w:val="ka-GE"/>
        </w:rPr>
        <w:t xml:space="preserve">, </w:t>
      </w:r>
      <w:r w:rsidRPr="0078363A">
        <w:rPr>
          <w:rFonts w:ascii="Sylfaen" w:hAnsi="Sylfaen"/>
          <w:color w:val="000000" w:themeColor="text1"/>
          <w:sz w:val="26"/>
          <w:szCs w:val="26"/>
          <w:lang w:val="ka-GE"/>
        </w:rPr>
        <w:t>კარდიო</w:t>
      </w:r>
      <w:r w:rsidR="00FE3F09">
        <w:rPr>
          <w:rFonts w:ascii="Sylfaen" w:hAnsi="Sylfaen"/>
          <w:color w:val="000000" w:themeColor="text1"/>
          <w:sz w:val="26"/>
          <w:szCs w:val="26"/>
          <w:lang w:val="ka-GE"/>
        </w:rPr>
        <w:t>-</w:t>
      </w:r>
      <w:r w:rsidRPr="0078363A">
        <w:rPr>
          <w:rFonts w:ascii="Sylfaen" w:hAnsi="Sylfaen"/>
          <w:color w:val="000000" w:themeColor="text1"/>
          <w:sz w:val="26"/>
          <w:szCs w:val="26"/>
          <w:lang w:val="ka-GE"/>
        </w:rPr>
        <w:t xml:space="preserve">თერაპიული </w:t>
      </w:r>
      <w:r w:rsidR="002D7713" w:rsidRPr="0078363A">
        <w:rPr>
          <w:rFonts w:ascii="Sylfaen" w:hAnsi="Sylfaen"/>
          <w:color w:val="000000" w:themeColor="text1"/>
          <w:sz w:val="26"/>
          <w:szCs w:val="26"/>
          <w:lang w:val="ka-GE"/>
        </w:rPr>
        <w:t xml:space="preserve"> და სხვა</w:t>
      </w:r>
      <w:r w:rsidR="00323786" w:rsidRPr="0078363A">
        <w:rPr>
          <w:rFonts w:ascii="Sylfaen" w:hAnsi="Sylfaen"/>
          <w:color w:val="000000" w:themeColor="text1"/>
          <w:sz w:val="26"/>
          <w:szCs w:val="26"/>
          <w:lang w:val="ka-GE"/>
        </w:rPr>
        <w:t xml:space="preserve"> </w:t>
      </w:r>
      <w:r w:rsidR="00FE3F09">
        <w:rPr>
          <w:rFonts w:ascii="Sylfaen" w:hAnsi="Sylfaen"/>
          <w:color w:val="000000" w:themeColor="text1"/>
          <w:sz w:val="26"/>
          <w:szCs w:val="26"/>
          <w:lang w:val="ka-GE"/>
        </w:rPr>
        <w:t>პოსპიტალური მომსახურება და მკურნალობა</w:t>
      </w:r>
      <w:r w:rsidR="0078363A">
        <w:rPr>
          <w:rFonts w:ascii="Sylfaen" w:hAnsi="Sylfaen"/>
          <w:color w:val="000000" w:themeColor="text1"/>
          <w:sz w:val="26"/>
          <w:szCs w:val="26"/>
          <w:lang w:val="ka-GE"/>
        </w:rPr>
        <w:t>;</w:t>
      </w:r>
    </w:p>
    <w:p w:rsidR="006D16C7" w:rsidRPr="00101893" w:rsidRDefault="00BF20DB" w:rsidP="00101893">
      <w:pPr>
        <w:pStyle w:val="ListParagraph"/>
        <w:numPr>
          <w:ilvl w:val="0"/>
          <w:numId w:val="25"/>
        </w:numPr>
        <w:spacing w:after="0" w:line="240" w:lineRule="auto"/>
        <w:ind w:right="386"/>
        <w:jc w:val="both"/>
        <w:rPr>
          <w:rFonts w:ascii="Sylfaen" w:hAnsi="Sylfaen"/>
          <w:color w:val="000000" w:themeColor="text1"/>
          <w:sz w:val="26"/>
          <w:szCs w:val="26"/>
          <w:lang w:val="ka-GE"/>
        </w:rPr>
      </w:pPr>
      <w:r w:rsidRPr="0078363A">
        <w:rPr>
          <w:rFonts w:ascii="Sylfaen" w:hAnsi="Sylfaen"/>
          <w:color w:val="000000" w:themeColor="text1"/>
          <w:sz w:val="26"/>
          <w:szCs w:val="26"/>
          <w:lang w:val="ka-GE"/>
        </w:rPr>
        <w:t>ამბულატორ</w:t>
      </w:r>
      <w:r w:rsidR="00042227">
        <w:rPr>
          <w:rFonts w:ascii="Sylfaen" w:hAnsi="Sylfaen"/>
          <w:color w:val="000000" w:themeColor="text1"/>
          <w:sz w:val="26"/>
          <w:szCs w:val="26"/>
          <w:lang w:val="ka-GE"/>
        </w:rPr>
        <w:t>იული ქირურგიული/</w:t>
      </w:r>
      <w:r w:rsidR="00323786" w:rsidRPr="0078363A">
        <w:rPr>
          <w:rFonts w:ascii="Sylfaen" w:hAnsi="Sylfaen"/>
          <w:color w:val="000000" w:themeColor="text1"/>
          <w:sz w:val="26"/>
          <w:szCs w:val="26"/>
          <w:lang w:val="ka-GE"/>
        </w:rPr>
        <w:t xml:space="preserve">დღის </w:t>
      </w:r>
      <w:r w:rsidR="00042227">
        <w:rPr>
          <w:rFonts w:ascii="Sylfaen" w:hAnsi="Sylfaen"/>
          <w:color w:val="000000" w:themeColor="text1"/>
          <w:sz w:val="26"/>
          <w:szCs w:val="26"/>
          <w:lang w:val="ka-GE"/>
        </w:rPr>
        <w:t>ჰოსპიტალური მომსახურება</w:t>
      </w:r>
      <w:r w:rsidRPr="0078363A">
        <w:rPr>
          <w:rFonts w:ascii="Sylfaen" w:hAnsi="Sylfaen"/>
          <w:color w:val="000000" w:themeColor="text1"/>
          <w:sz w:val="26"/>
          <w:szCs w:val="26"/>
          <w:lang w:val="ka-GE"/>
        </w:rPr>
        <w:t xml:space="preserve"> უნდა დაფინანსდეს</w:t>
      </w:r>
      <w:r w:rsidR="00042227">
        <w:rPr>
          <w:rFonts w:ascii="Sylfaen" w:hAnsi="Sylfaen"/>
          <w:color w:val="000000" w:themeColor="text1"/>
          <w:sz w:val="26"/>
          <w:szCs w:val="26"/>
          <w:lang w:val="ka-GE"/>
        </w:rPr>
        <w:t xml:space="preserve"> დაზღვეულს</w:t>
      </w:r>
      <w:r w:rsidRPr="0078363A">
        <w:rPr>
          <w:rFonts w:ascii="Sylfaen" w:hAnsi="Sylfaen"/>
          <w:color w:val="000000" w:themeColor="text1"/>
          <w:sz w:val="26"/>
          <w:szCs w:val="26"/>
          <w:lang w:val="ka-GE"/>
        </w:rPr>
        <w:t xml:space="preserve"> </w:t>
      </w:r>
      <w:r w:rsidR="00FE3F09">
        <w:rPr>
          <w:rFonts w:ascii="Sylfaen" w:hAnsi="Sylfaen"/>
          <w:color w:val="000000" w:themeColor="text1"/>
          <w:sz w:val="26"/>
          <w:szCs w:val="26"/>
          <w:lang w:val="ka-GE"/>
        </w:rPr>
        <w:t>ჰოსპიტალური მომსახურების</w:t>
      </w:r>
      <w:r w:rsidRPr="0078363A">
        <w:rPr>
          <w:rFonts w:ascii="Sylfaen" w:hAnsi="Sylfaen"/>
          <w:color w:val="000000" w:themeColor="text1"/>
          <w:sz w:val="26"/>
          <w:szCs w:val="26"/>
          <w:lang w:val="ka-GE"/>
        </w:rPr>
        <w:t xml:space="preserve"> ერთიანი ლიმიტი</w:t>
      </w:r>
      <w:r w:rsidR="00BA3CC6" w:rsidRPr="0078363A">
        <w:rPr>
          <w:rFonts w:ascii="Sylfaen" w:hAnsi="Sylfaen"/>
          <w:color w:val="000000" w:themeColor="text1"/>
          <w:sz w:val="26"/>
          <w:szCs w:val="26"/>
          <w:lang w:val="ka-GE"/>
        </w:rPr>
        <w:t xml:space="preserve">დან. </w:t>
      </w:r>
      <w:r w:rsidRPr="0078363A">
        <w:rPr>
          <w:rFonts w:ascii="Sylfaen" w:hAnsi="Sylfaen"/>
          <w:color w:val="000000" w:themeColor="text1"/>
          <w:sz w:val="26"/>
          <w:szCs w:val="26"/>
          <w:lang w:val="ka-GE"/>
        </w:rPr>
        <w:t>ამასთანავე  ამბულატორ</w:t>
      </w:r>
      <w:r w:rsidR="00BA3CC6" w:rsidRPr="0078363A">
        <w:rPr>
          <w:rFonts w:ascii="Sylfaen" w:hAnsi="Sylfaen"/>
          <w:color w:val="000000" w:themeColor="text1"/>
          <w:sz w:val="26"/>
          <w:szCs w:val="26"/>
          <w:lang w:val="ka-GE"/>
        </w:rPr>
        <w:t>ი</w:t>
      </w:r>
      <w:r w:rsidRPr="0078363A">
        <w:rPr>
          <w:rFonts w:ascii="Sylfaen" w:hAnsi="Sylfaen"/>
          <w:color w:val="000000" w:themeColor="text1"/>
          <w:sz w:val="26"/>
          <w:szCs w:val="26"/>
          <w:lang w:val="ka-GE"/>
        </w:rPr>
        <w:t>ული ქირურგიის</w:t>
      </w:r>
      <w:r w:rsidR="006D16C7">
        <w:rPr>
          <w:rFonts w:ascii="Sylfaen" w:hAnsi="Sylfaen"/>
          <w:color w:val="000000" w:themeColor="text1"/>
          <w:sz w:val="26"/>
          <w:szCs w:val="26"/>
          <w:lang w:val="ka-GE"/>
        </w:rPr>
        <w:t>/</w:t>
      </w:r>
      <w:r w:rsidRPr="0078363A">
        <w:rPr>
          <w:rFonts w:ascii="Sylfaen" w:hAnsi="Sylfaen"/>
          <w:color w:val="000000" w:themeColor="text1"/>
          <w:sz w:val="26"/>
          <w:szCs w:val="26"/>
          <w:lang w:val="ka-GE"/>
        </w:rPr>
        <w:t xml:space="preserve">დღის </w:t>
      </w:r>
      <w:r w:rsidR="006D16C7">
        <w:rPr>
          <w:rFonts w:ascii="Sylfaen" w:hAnsi="Sylfaen"/>
          <w:color w:val="000000" w:themeColor="text1"/>
          <w:sz w:val="26"/>
          <w:szCs w:val="26"/>
          <w:lang w:val="ka-GE"/>
        </w:rPr>
        <w:t xml:space="preserve">ჰოსპიტალური მომსახურების </w:t>
      </w:r>
      <w:r w:rsidRPr="0078363A">
        <w:rPr>
          <w:rFonts w:ascii="Sylfaen" w:hAnsi="Sylfaen"/>
          <w:color w:val="000000" w:themeColor="text1"/>
          <w:sz w:val="26"/>
          <w:szCs w:val="26"/>
          <w:lang w:val="ka-GE"/>
        </w:rPr>
        <w:t>ფარგლებში ჩატარებული მანიპულაციის გართულების შემთხვევაში,</w:t>
      </w:r>
      <w:r w:rsidR="006D16C7">
        <w:rPr>
          <w:rFonts w:ascii="Sylfaen" w:hAnsi="Sylfaen"/>
          <w:color w:val="000000" w:themeColor="text1"/>
          <w:sz w:val="26"/>
          <w:szCs w:val="26"/>
          <w:lang w:val="ka-GE"/>
        </w:rPr>
        <w:t xml:space="preserve"> როდესაც სტაციონარში დაყოვნება სამედიცინო ჩვენებით აღემატება ერთ საწოლ დღეს, უნდა დაუფინანსდეს </w:t>
      </w:r>
      <w:r w:rsidRPr="0078363A">
        <w:rPr>
          <w:rFonts w:ascii="Sylfaen" w:hAnsi="Sylfaen"/>
          <w:color w:val="000000" w:themeColor="text1"/>
          <w:sz w:val="26"/>
          <w:szCs w:val="26"/>
          <w:lang w:val="ka-GE"/>
        </w:rPr>
        <w:t xml:space="preserve"> </w:t>
      </w:r>
      <w:r w:rsidR="006D16C7">
        <w:rPr>
          <w:rFonts w:ascii="Sylfaen" w:hAnsi="Sylfaen"/>
          <w:color w:val="000000" w:themeColor="text1"/>
          <w:sz w:val="26"/>
          <w:szCs w:val="26"/>
          <w:lang w:val="ka-GE"/>
        </w:rPr>
        <w:t>დაზღვეულს გეგმური ჰოსპიტალური მომსახურების</w:t>
      </w:r>
      <w:r w:rsidRPr="0078363A">
        <w:rPr>
          <w:rFonts w:ascii="Sylfaen" w:hAnsi="Sylfaen"/>
          <w:color w:val="000000" w:themeColor="text1"/>
          <w:sz w:val="26"/>
          <w:szCs w:val="26"/>
          <w:lang w:val="ka-GE"/>
        </w:rPr>
        <w:t xml:space="preserve">  </w:t>
      </w:r>
      <w:r w:rsidR="0078363A">
        <w:rPr>
          <w:rFonts w:ascii="Sylfaen" w:hAnsi="Sylfaen"/>
          <w:color w:val="000000" w:themeColor="text1"/>
          <w:sz w:val="26"/>
          <w:szCs w:val="26"/>
          <w:lang w:val="ka-GE"/>
        </w:rPr>
        <w:t>თ</w:t>
      </w:r>
      <w:r w:rsidRPr="0078363A">
        <w:rPr>
          <w:rFonts w:ascii="Sylfaen" w:hAnsi="Sylfaen"/>
          <w:color w:val="000000" w:themeColor="text1"/>
          <w:sz w:val="26"/>
          <w:szCs w:val="26"/>
          <w:lang w:val="ka-GE"/>
        </w:rPr>
        <w:t>ა</w:t>
      </w:r>
      <w:r w:rsidR="00B77571" w:rsidRPr="0078363A">
        <w:rPr>
          <w:rFonts w:ascii="Sylfaen" w:hAnsi="Sylfaen"/>
          <w:color w:val="000000" w:themeColor="text1"/>
          <w:sz w:val="26"/>
          <w:szCs w:val="26"/>
          <w:lang w:val="ka-GE"/>
        </w:rPr>
        <w:t>ნა</w:t>
      </w:r>
      <w:r w:rsidR="006D16C7">
        <w:rPr>
          <w:rFonts w:ascii="Sylfaen" w:hAnsi="Sylfaen"/>
          <w:color w:val="000000" w:themeColor="text1"/>
          <w:sz w:val="26"/>
          <w:szCs w:val="26"/>
          <w:lang w:val="ka-GE"/>
        </w:rPr>
        <w:t>გადახდისა</w:t>
      </w:r>
      <w:r w:rsidRPr="0078363A">
        <w:rPr>
          <w:rFonts w:ascii="Sylfaen" w:hAnsi="Sylfaen"/>
          <w:color w:val="000000" w:themeColor="text1"/>
          <w:sz w:val="26"/>
          <w:szCs w:val="26"/>
          <w:lang w:val="ka-GE"/>
        </w:rPr>
        <w:t xml:space="preserve"> და ლიმიტის გათვალისწინებით</w:t>
      </w:r>
      <w:r w:rsidR="00BA3CC6" w:rsidRPr="0078363A">
        <w:rPr>
          <w:rFonts w:ascii="Sylfaen" w:hAnsi="Sylfaen"/>
          <w:color w:val="000000" w:themeColor="text1"/>
          <w:sz w:val="26"/>
          <w:szCs w:val="26"/>
          <w:lang w:val="ka-GE"/>
        </w:rPr>
        <w:t>,</w:t>
      </w:r>
      <w:r w:rsidRPr="0078363A">
        <w:rPr>
          <w:rFonts w:ascii="Sylfaen" w:hAnsi="Sylfaen"/>
          <w:color w:val="000000" w:themeColor="text1"/>
          <w:sz w:val="26"/>
          <w:szCs w:val="26"/>
          <w:lang w:val="ka-GE"/>
        </w:rPr>
        <w:t xml:space="preserve"> </w:t>
      </w:r>
      <w:r w:rsidR="00B77571" w:rsidRPr="0078363A">
        <w:rPr>
          <w:rFonts w:ascii="Sylfaen" w:hAnsi="Sylfaen"/>
          <w:color w:val="000000" w:themeColor="text1"/>
          <w:sz w:val="26"/>
          <w:szCs w:val="26"/>
          <w:lang w:val="ka-GE"/>
        </w:rPr>
        <w:t xml:space="preserve">ბარათის </w:t>
      </w:r>
      <w:r w:rsidRPr="0078363A">
        <w:rPr>
          <w:rFonts w:ascii="Sylfaen" w:hAnsi="Sylfaen"/>
          <w:color w:val="000000" w:themeColor="text1"/>
          <w:sz w:val="26"/>
          <w:szCs w:val="26"/>
          <w:lang w:val="ka-GE"/>
        </w:rPr>
        <w:t>შესაბამისად;</w:t>
      </w:r>
    </w:p>
    <w:p w:rsidR="003E63AD" w:rsidRPr="0078363A" w:rsidRDefault="006B348A" w:rsidP="004B5A16">
      <w:pPr>
        <w:pStyle w:val="ListParagraph"/>
        <w:numPr>
          <w:ilvl w:val="0"/>
          <w:numId w:val="25"/>
        </w:numPr>
        <w:spacing w:after="0" w:line="240" w:lineRule="auto"/>
        <w:ind w:right="386"/>
        <w:jc w:val="both"/>
        <w:rPr>
          <w:rFonts w:ascii="Sylfaen" w:hAnsi="Sylfaen"/>
          <w:color w:val="000000" w:themeColor="text1"/>
          <w:sz w:val="26"/>
          <w:szCs w:val="26"/>
          <w:lang w:val="ka-GE"/>
        </w:rPr>
      </w:pPr>
      <w:bookmarkStart w:id="1" w:name="_Toc392065037"/>
      <w:r w:rsidRPr="0078363A">
        <w:rPr>
          <w:rFonts w:ascii="Sylfaen" w:hAnsi="Sylfaen"/>
          <w:color w:val="000000" w:themeColor="text1"/>
          <w:sz w:val="26"/>
          <w:szCs w:val="26"/>
          <w:lang w:val="ka-GE"/>
        </w:rPr>
        <w:t>დაზღვევის პირობები</w:t>
      </w:r>
      <w:r w:rsidR="0078363A">
        <w:rPr>
          <w:rFonts w:ascii="Sylfaen" w:hAnsi="Sylfaen"/>
          <w:color w:val="000000" w:themeColor="text1"/>
          <w:sz w:val="26"/>
          <w:szCs w:val="26"/>
          <w:lang w:val="ka-GE"/>
        </w:rPr>
        <w:t>თ</w:t>
      </w:r>
      <w:r w:rsidRPr="0078363A">
        <w:rPr>
          <w:rFonts w:ascii="Sylfaen" w:hAnsi="Sylfaen"/>
          <w:color w:val="000000" w:themeColor="text1"/>
          <w:sz w:val="26"/>
          <w:szCs w:val="26"/>
          <w:lang w:val="ka-GE"/>
        </w:rPr>
        <w:t xml:space="preserve"> უნდა </w:t>
      </w:r>
      <w:r w:rsidR="0078363A">
        <w:rPr>
          <w:rFonts w:ascii="Sylfaen" w:hAnsi="Sylfaen"/>
          <w:color w:val="000000" w:themeColor="text1"/>
          <w:sz w:val="26"/>
          <w:szCs w:val="26"/>
          <w:lang w:val="ka-GE"/>
        </w:rPr>
        <w:t>ი</w:t>
      </w:r>
      <w:r w:rsidRPr="0078363A">
        <w:rPr>
          <w:rFonts w:ascii="Sylfaen" w:hAnsi="Sylfaen"/>
          <w:color w:val="000000" w:themeColor="text1"/>
          <w:sz w:val="26"/>
          <w:szCs w:val="26"/>
          <w:lang w:val="ka-GE"/>
        </w:rPr>
        <w:t>ფარ</w:t>
      </w:r>
      <w:r w:rsidR="0078363A">
        <w:rPr>
          <w:rFonts w:ascii="Sylfaen" w:hAnsi="Sylfaen"/>
          <w:color w:val="000000" w:themeColor="text1"/>
          <w:sz w:val="26"/>
          <w:szCs w:val="26"/>
          <w:lang w:val="ka-GE"/>
        </w:rPr>
        <w:t>ებო</w:t>
      </w:r>
      <w:r w:rsidRPr="0078363A">
        <w:rPr>
          <w:rFonts w:ascii="Sylfaen" w:hAnsi="Sylfaen"/>
          <w:color w:val="000000" w:themeColor="text1"/>
          <w:sz w:val="26"/>
          <w:szCs w:val="26"/>
          <w:lang w:val="ka-GE"/>
        </w:rPr>
        <w:t>დეს:</w:t>
      </w:r>
      <w:bookmarkEnd w:id="1"/>
    </w:p>
    <w:p w:rsidR="006B348A" w:rsidRPr="0078363A" w:rsidRDefault="006B348A" w:rsidP="00691319">
      <w:pPr>
        <w:pStyle w:val="Heading2"/>
        <w:numPr>
          <w:ilvl w:val="0"/>
          <w:numId w:val="10"/>
        </w:numPr>
        <w:spacing w:line="240" w:lineRule="auto"/>
        <w:ind w:right="384"/>
        <w:jc w:val="both"/>
        <w:rPr>
          <w:rFonts w:ascii="Sylfaen" w:eastAsiaTheme="minorHAnsi" w:hAnsi="Sylfaen" w:cstheme="minorBidi"/>
          <w:b w:val="0"/>
          <w:bCs w:val="0"/>
          <w:color w:val="000000" w:themeColor="text1"/>
          <w:lang w:val="ka-GE"/>
        </w:rPr>
      </w:pPr>
      <w:r w:rsidRPr="00771632">
        <w:rPr>
          <w:rFonts w:ascii="Sylfaen" w:eastAsiaTheme="minorHAnsi" w:hAnsi="Sylfaen" w:cstheme="minorBidi"/>
          <w:b w:val="0"/>
          <w:bCs w:val="0"/>
          <w:color w:val="000000" w:themeColor="text1"/>
          <w:lang w:val="ka-GE"/>
        </w:rPr>
        <w:t>დაზღვევამდე არსებულ</w:t>
      </w:r>
      <w:r w:rsidR="00366AED" w:rsidRPr="00771632">
        <w:rPr>
          <w:rFonts w:ascii="Sylfaen" w:eastAsiaTheme="minorHAnsi" w:hAnsi="Sylfaen" w:cstheme="minorBidi"/>
          <w:b w:val="0"/>
          <w:bCs w:val="0"/>
          <w:color w:val="000000" w:themeColor="text1"/>
          <w:lang w:val="ka-GE"/>
        </w:rPr>
        <w:t>ი</w:t>
      </w:r>
      <w:r w:rsidRPr="00771632">
        <w:rPr>
          <w:rFonts w:ascii="Sylfaen" w:eastAsiaTheme="minorHAnsi" w:hAnsi="Sylfaen" w:cstheme="minorBidi"/>
          <w:b w:val="0"/>
          <w:bCs w:val="0"/>
          <w:color w:val="000000" w:themeColor="text1"/>
          <w:lang w:val="ka-GE"/>
        </w:rPr>
        <w:t xml:space="preserve"> დაავადებებ</w:t>
      </w:r>
      <w:r w:rsidR="008515CA" w:rsidRPr="00771632">
        <w:rPr>
          <w:rFonts w:ascii="Sylfaen" w:eastAsiaTheme="minorHAnsi" w:hAnsi="Sylfaen" w:cstheme="minorBidi"/>
          <w:b w:val="0"/>
          <w:bCs w:val="0"/>
          <w:color w:val="000000" w:themeColor="text1"/>
          <w:lang w:val="ka-GE"/>
        </w:rPr>
        <w:t>ი</w:t>
      </w:r>
      <w:r w:rsidRPr="00771632">
        <w:rPr>
          <w:rFonts w:ascii="Sylfaen" w:eastAsiaTheme="minorHAnsi" w:hAnsi="Sylfaen" w:cstheme="minorBidi"/>
          <w:b w:val="0"/>
          <w:bCs w:val="0"/>
          <w:color w:val="000000" w:themeColor="text1"/>
          <w:lang w:val="ka-GE"/>
        </w:rPr>
        <w:t>;</w:t>
      </w:r>
    </w:p>
    <w:p w:rsidR="003E63AD" w:rsidRPr="00771632" w:rsidRDefault="003E63AD" w:rsidP="00691319">
      <w:pPr>
        <w:pStyle w:val="ListParagraph"/>
        <w:numPr>
          <w:ilvl w:val="0"/>
          <w:numId w:val="10"/>
        </w:numPr>
        <w:spacing w:before="100" w:beforeAutospacing="1" w:after="0" w:line="240" w:lineRule="auto"/>
        <w:ind w:right="386"/>
        <w:jc w:val="both"/>
        <w:rPr>
          <w:rFonts w:ascii="Sylfaen" w:hAnsi="Sylfaen"/>
          <w:color w:val="000000" w:themeColor="text1"/>
          <w:sz w:val="26"/>
          <w:szCs w:val="26"/>
          <w:lang w:val="ka-GE"/>
        </w:rPr>
      </w:pPr>
      <w:r w:rsidRPr="00771632">
        <w:rPr>
          <w:rFonts w:ascii="Sylfaen" w:hAnsi="Sylfaen"/>
          <w:color w:val="000000" w:themeColor="text1"/>
          <w:sz w:val="26"/>
          <w:szCs w:val="26"/>
          <w:lang w:val="ka-GE"/>
        </w:rPr>
        <w:t xml:space="preserve">არ </w:t>
      </w:r>
      <w:r w:rsidR="008515CA" w:rsidRPr="00771632">
        <w:rPr>
          <w:rFonts w:ascii="Sylfaen" w:hAnsi="Sylfaen"/>
          <w:color w:val="000000" w:themeColor="text1"/>
          <w:sz w:val="26"/>
          <w:szCs w:val="26"/>
          <w:lang w:val="ka-GE"/>
        </w:rPr>
        <w:t xml:space="preserve">უნდა </w:t>
      </w:r>
      <w:r w:rsidRPr="00771632">
        <w:rPr>
          <w:rFonts w:ascii="Sylfaen" w:hAnsi="Sylfaen"/>
          <w:color w:val="000000" w:themeColor="text1"/>
          <w:sz w:val="26"/>
          <w:szCs w:val="26"/>
          <w:lang w:val="ka-GE"/>
        </w:rPr>
        <w:t>არსებობდეს ნებისმიერ სერვისზე მოცდის პერიოდი;</w:t>
      </w:r>
    </w:p>
    <w:p w:rsidR="003E63AD" w:rsidRPr="00771632" w:rsidRDefault="003E63AD" w:rsidP="00691319">
      <w:pPr>
        <w:pStyle w:val="ListParagraph"/>
        <w:numPr>
          <w:ilvl w:val="0"/>
          <w:numId w:val="10"/>
        </w:numPr>
        <w:spacing w:before="100" w:beforeAutospacing="1" w:after="0" w:line="240" w:lineRule="auto"/>
        <w:ind w:right="386"/>
        <w:jc w:val="both"/>
        <w:rPr>
          <w:rFonts w:ascii="Sylfaen" w:hAnsi="Sylfaen"/>
          <w:color w:val="000000" w:themeColor="text1"/>
          <w:sz w:val="26"/>
          <w:szCs w:val="26"/>
          <w:lang w:val="ka-GE"/>
        </w:rPr>
      </w:pPr>
      <w:r w:rsidRPr="00771632">
        <w:rPr>
          <w:rFonts w:ascii="Sylfaen" w:hAnsi="Sylfaen"/>
          <w:color w:val="000000" w:themeColor="text1"/>
          <w:sz w:val="26"/>
          <w:szCs w:val="26"/>
          <w:lang w:val="ka-GE"/>
        </w:rPr>
        <w:t xml:space="preserve">ქრონიკული დაავადებების </w:t>
      </w:r>
      <w:r w:rsidR="001D3D61" w:rsidRPr="00771632">
        <w:rPr>
          <w:rFonts w:ascii="Sylfaen" w:hAnsi="Sylfaen"/>
          <w:color w:val="000000" w:themeColor="text1"/>
          <w:sz w:val="26"/>
          <w:szCs w:val="26"/>
          <w:lang w:val="ka-GE"/>
        </w:rPr>
        <w:t>მკურნალობა</w:t>
      </w:r>
      <w:r w:rsidRPr="00771632">
        <w:rPr>
          <w:rFonts w:ascii="Sylfaen" w:hAnsi="Sylfaen"/>
          <w:color w:val="000000" w:themeColor="text1"/>
          <w:sz w:val="26"/>
          <w:szCs w:val="26"/>
          <w:lang w:val="ka-GE"/>
        </w:rPr>
        <w:t xml:space="preserve"> </w:t>
      </w:r>
      <w:r w:rsidR="00497C29" w:rsidRPr="00771632">
        <w:rPr>
          <w:rFonts w:ascii="Sylfaen" w:hAnsi="Sylfaen"/>
          <w:color w:val="000000" w:themeColor="text1"/>
          <w:sz w:val="26"/>
          <w:szCs w:val="26"/>
          <w:lang w:val="ka-GE"/>
        </w:rPr>
        <w:t xml:space="preserve">- </w:t>
      </w:r>
      <w:r w:rsidRPr="00771632">
        <w:rPr>
          <w:rFonts w:ascii="Sylfaen" w:hAnsi="Sylfaen"/>
          <w:color w:val="000000" w:themeColor="text1"/>
          <w:sz w:val="26"/>
          <w:szCs w:val="26"/>
          <w:lang w:val="ka-GE"/>
        </w:rPr>
        <w:t xml:space="preserve">შაქრიანი და უშაქრო </w:t>
      </w:r>
      <w:r w:rsidR="00F6000C" w:rsidRPr="00771632">
        <w:rPr>
          <w:rFonts w:ascii="Sylfaen" w:hAnsi="Sylfaen"/>
          <w:color w:val="000000" w:themeColor="text1"/>
          <w:sz w:val="26"/>
          <w:szCs w:val="26"/>
          <w:lang w:val="ka-GE"/>
        </w:rPr>
        <w:t>დიაბეტი</w:t>
      </w:r>
      <w:r w:rsidRPr="00771632">
        <w:rPr>
          <w:rFonts w:ascii="Sylfaen" w:hAnsi="Sylfaen"/>
          <w:color w:val="000000" w:themeColor="text1"/>
          <w:sz w:val="26"/>
          <w:szCs w:val="26"/>
          <w:lang w:val="ka-GE"/>
        </w:rPr>
        <w:t xml:space="preserve">, ქრონიკული </w:t>
      </w:r>
      <w:r w:rsidR="00F6000C" w:rsidRPr="00771632">
        <w:rPr>
          <w:rFonts w:ascii="Sylfaen" w:hAnsi="Sylfaen"/>
          <w:color w:val="000000" w:themeColor="text1"/>
          <w:sz w:val="26"/>
          <w:szCs w:val="26"/>
          <w:lang w:val="ka-GE"/>
        </w:rPr>
        <w:t>ჰეპატიტები;</w:t>
      </w:r>
    </w:p>
    <w:p w:rsidR="003E63AD" w:rsidRPr="00771632" w:rsidRDefault="003E63AD" w:rsidP="00691319">
      <w:pPr>
        <w:pStyle w:val="ListParagraph"/>
        <w:numPr>
          <w:ilvl w:val="0"/>
          <w:numId w:val="10"/>
        </w:numPr>
        <w:spacing w:before="100" w:beforeAutospacing="1" w:after="120" w:line="240" w:lineRule="atLeast"/>
        <w:ind w:right="386"/>
        <w:jc w:val="both"/>
        <w:rPr>
          <w:rFonts w:ascii="Sylfaen" w:hAnsi="Sylfaen"/>
          <w:color w:val="000000" w:themeColor="text1"/>
          <w:sz w:val="26"/>
          <w:szCs w:val="26"/>
          <w:lang w:val="ka-GE"/>
        </w:rPr>
      </w:pPr>
      <w:r w:rsidRPr="00771632">
        <w:rPr>
          <w:rFonts w:ascii="Sylfaen" w:hAnsi="Sylfaen"/>
          <w:color w:val="000000" w:themeColor="text1"/>
          <w:sz w:val="26"/>
          <w:szCs w:val="26"/>
          <w:lang w:val="ka-GE"/>
        </w:rPr>
        <w:t>ინფექციური/სოკოვანი/დერმატოლოგიური</w:t>
      </w:r>
      <w:r w:rsidR="000B16F3" w:rsidRPr="00771632">
        <w:rPr>
          <w:rFonts w:ascii="Sylfaen" w:hAnsi="Sylfaen"/>
          <w:color w:val="000000" w:themeColor="text1"/>
          <w:sz w:val="26"/>
          <w:szCs w:val="26"/>
          <w:lang w:val="ka-GE"/>
        </w:rPr>
        <w:t>/ბაქტეროლოგიური</w:t>
      </w:r>
      <w:r w:rsidRPr="00771632">
        <w:rPr>
          <w:rFonts w:ascii="Sylfaen" w:hAnsi="Sylfaen"/>
          <w:color w:val="000000" w:themeColor="text1"/>
          <w:sz w:val="26"/>
          <w:szCs w:val="26"/>
          <w:lang w:val="ka-GE"/>
        </w:rPr>
        <w:t xml:space="preserve"> დაავადებებ</w:t>
      </w:r>
      <w:r w:rsidR="001D3D61" w:rsidRPr="00771632">
        <w:rPr>
          <w:rFonts w:ascii="Sylfaen" w:hAnsi="Sylfaen"/>
          <w:color w:val="000000" w:themeColor="text1"/>
          <w:sz w:val="26"/>
          <w:szCs w:val="26"/>
          <w:lang w:val="ka-GE"/>
        </w:rPr>
        <w:t>ი</w:t>
      </w:r>
      <w:r w:rsidR="00691319">
        <w:rPr>
          <w:rFonts w:ascii="Sylfaen" w:hAnsi="Sylfaen"/>
          <w:color w:val="000000" w:themeColor="text1"/>
          <w:sz w:val="26"/>
          <w:szCs w:val="26"/>
          <w:lang w:val="ka-GE"/>
        </w:rPr>
        <w:t>ს</w:t>
      </w:r>
      <w:r w:rsidR="000B16F3" w:rsidRPr="00771632">
        <w:rPr>
          <w:rFonts w:ascii="Sylfaen" w:hAnsi="Sylfaen"/>
          <w:color w:val="000000" w:themeColor="text1"/>
          <w:sz w:val="26"/>
          <w:szCs w:val="26"/>
          <w:lang w:val="ka-GE"/>
        </w:rPr>
        <w:t>, შესაბამისი პრეპარატები</w:t>
      </w:r>
      <w:r w:rsidR="00691319">
        <w:rPr>
          <w:rFonts w:ascii="Sylfaen" w:hAnsi="Sylfaen"/>
          <w:color w:val="000000" w:themeColor="text1"/>
          <w:sz w:val="26"/>
          <w:szCs w:val="26"/>
          <w:lang w:val="ka-GE"/>
        </w:rPr>
        <w:t>თ</w:t>
      </w:r>
      <w:r w:rsidR="000B16F3" w:rsidRPr="00771632">
        <w:rPr>
          <w:rFonts w:ascii="Sylfaen" w:hAnsi="Sylfaen"/>
          <w:color w:val="000000" w:themeColor="text1"/>
          <w:sz w:val="26"/>
          <w:szCs w:val="26"/>
          <w:lang w:val="ka-GE"/>
        </w:rPr>
        <w:t xml:space="preserve"> მკურნალობ</w:t>
      </w:r>
      <w:r w:rsidR="00691319">
        <w:rPr>
          <w:rFonts w:ascii="Sylfaen" w:hAnsi="Sylfaen"/>
          <w:color w:val="000000" w:themeColor="text1"/>
          <w:sz w:val="26"/>
          <w:szCs w:val="26"/>
          <w:lang w:val="ka-GE"/>
        </w:rPr>
        <w:t>ა</w:t>
      </w:r>
      <w:r w:rsidR="00F6000C" w:rsidRPr="00771632">
        <w:rPr>
          <w:rFonts w:ascii="Sylfaen" w:hAnsi="Sylfaen"/>
          <w:color w:val="000000" w:themeColor="text1"/>
          <w:sz w:val="26"/>
          <w:szCs w:val="26"/>
          <w:lang w:val="ka-GE"/>
        </w:rPr>
        <w:t>;</w:t>
      </w:r>
    </w:p>
    <w:p w:rsidR="003E63AD" w:rsidRPr="00771632" w:rsidRDefault="003E63AD" w:rsidP="00691319">
      <w:pPr>
        <w:pStyle w:val="ListParagraph"/>
        <w:numPr>
          <w:ilvl w:val="0"/>
          <w:numId w:val="10"/>
        </w:numPr>
        <w:spacing w:before="100" w:beforeAutospacing="1" w:after="120" w:line="240" w:lineRule="atLeast"/>
        <w:ind w:right="386"/>
        <w:jc w:val="both"/>
        <w:rPr>
          <w:rFonts w:ascii="Sylfaen" w:hAnsi="Sylfaen"/>
          <w:color w:val="000000" w:themeColor="text1"/>
          <w:sz w:val="26"/>
          <w:szCs w:val="26"/>
          <w:lang w:val="ka-GE"/>
        </w:rPr>
      </w:pPr>
      <w:r w:rsidRPr="0078363A">
        <w:rPr>
          <w:rFonts w:ascii="Sylfaen" w:hAnsi="Sylfaen"/>
          <w:color w:val="000000" w:themeColor="text1"/>
          <w:sz w:val="26"/>
          <w:szCs w:val="26"/>
          <w:lang w:val="ka-GE"/>
        </w:rPr>
        <w:t>ტონზილექტომია</w:t>
      </w:r>
      <w:r w:rsidRPr="00771632">
        <w:rPr>
          <w:rFonts w:ascii="Sylfaen" w:hAnsi="Sylfaen"/>
          <w:color w:val="000000" w:themeColor="text1"/>
          <w:sz w:val="26"/>
          <w:szCs w:val="26"/>
          <w:lang w:val="ka-GE"/>
        </w:rPr>
        <w:t xml:space="preserve"> და ადენექტომია, </w:t>
      </w:r>
      <w:r w:rsidRPr="0078363A">
        <w:rPr>
          <w:rFonts w:ascii="Sylfaen" w:hAnsi="Sylfaen"/>
          <w:color w:val="000000" w:themeColor="text1"/>
          <w:sz w:val="26"/>
          <w:szCs w:val="26"/>
          <w:lang w:val="ka-GE"/>
        </w:rPr>
        <w:t>თიაქრის</w:t>
      </w:r>
      <w:r w:rsidRPr="00771632">
        <w:rPr>
          <w:rFonts w:ascii="Sylfaen" w:hAnsi="Sylfaen"/>
          <w:color w:val="000000" w:themeColor="text1"/>
          <w:sz w:val="26"/>
          <w:szCs w:val="26"/>
          <w:lang w:val="ka-GE"/>
        </w:rPr>
        <w:t xml:space="preserve"> თერაპიული და ქირურგიული მკურნალობა;</w:t>
      </w:r>
    </w:p>
    <w:p w:rsidR="00520D9A" w:rsidRPr="00771632" w:rsidRDefault="00520D9A" w:rsidP="00691319">
      <w:pPr>
        <w:pStyle w:val="ListParagraph"/>
        <w:numPr>
          <w:ilvl w:val="0"/>
          <w:numId w:val="10"/>
        </w:numPr>
        <w:spacing w:before="100" w:beforeAutospacing="1" w:after="120" w:line="240" w:lineRule="atLeast"/>
        <w:ind w:right="386"/>
        <w:jc w:val="both"/>
        <w:rPr>
          <w:rFonts w:ascii="Sylfaen" w:hAnsi="Sylfaen"/>
          <w:color w:val="000000" w:themeColor="text1"/>
          <w:sz w:val="26"/>
          <w:szCs w:val="26"/>
          <w:lang w:val="ka-GE"/>
        </w:rPr>
      </w:pPr>
      <w:r w:rsidRPr="00771632">
        <w:rPr>
          <w:rFonts w:ascii="Sylfaen" w:hAnsi="Sylfaen"/>
          <w:color w:val="000000" w:themeColor="text1"/>
          <w:sz w:val="26"/>
          <w:szCs w:val="26"/>
          <w:lang w:val="ka-GE"/>
        </w:rPr>
        <w:t>ვენერიული დაავადებები;</w:t>
      </w:r>
    </w:p>
    <w:p w:rsidR="00AE5C78" w:rsidRPr="00771632" w:rsidRDefault="00AE5C78" w:rsidP="00691319">
      <w:pPr>
        <w:pStyle w:val="ListParagraph"/>
        <w:numPr>
          <w:ilvl w:val="0"/>
          <w:numId w:val="10"/>
        </w:numPr>
        <w:spacing w:before="100" w:beforeAutospacing="1" w:after="120" w:line="240" w:lineRule="atLeast"/>
        <w:ind w:right="386"/>
        <w:jc w:val="both"/>
        <w:rPr>
          <w:rFonts w:ascii="Sylfaen" w:hAnsi="Sylfaen"/>
          <w:color w:val="000000" w:themeColor="text1"/>
          <w:sz w:val="26"/>
          <w:szCs w:val="26"/>
          <w:lang w:val="ka-GE"/>
        </w:rPr>
      </w:pPr>
      <w:r w:rsidRPr="0078363A">
        <w:rPr>
          <w:rFonts w:ascii="Sylfaen" w:hAnsi="Sylfaen"/>
          <w:color w:val="000000" w:themeColor="text1"/>
          <w:sz w:val="26"/>
          <w:szCs w:val="26"/>
          <w:lang w:val="ka-GE"/>
        </w:rPr>
        <w:t>ამბულატორიული მკურნალობის მიზნით</w:t>
      </w:r>
      <w:r w:rsidR="00691319">
        <w:rPr>
          <w:rFonts w:ascii="Sylfaen" w:hAnsi="Sylfaen"/>
          <w:color w:val="000000" w:themeColor="text1"/>
          <w:sz w:val="26"/>
          <w:szCs w:val="26"/>
          <w:lang w:val="ka-GE"/>
        </w:rPr>
        <w:t>,</w:t>
      </w:r>
      <w:r w:rsidR="00691319">
        <w:rPr>
          <w:rFonts w:ascii="Sylfaen" w:hAnsi="Sylfaen"/>
          <w:color w:val="000000" w:themeColor="text1"/>
          <w:sz w:val="26"/>
          <w:szCs w:val="26"/>
          <w:lang w:val="en-US"/>
        </w:rPr>
        <w:t xml:space="preserve"> </w:t>
      </w:r>
      <w:r w:rsidRPr="0078363A">
        <w:rPr>
          <w:rFonts w:ascii="Sylfaen" w:hAnsi="Sylfaen"/>
          <w:color w:val="000000" w:themeColor="text1"/>
          <w:sz w:val="26"/>
          <w:szCs w:val="26"/>
          <w:lang w:val="ka-GE"/>
        </w:rPr>
        <w:t>ნებისმიერი ლიცენზირებული ექიმის მიერ დანიშნული რეგისტრირებული მედიკამენტების ღირებულებ</w:t>
      </w:r>
      <w:r w:rsidR="00691319">
        <w:rPr>
          <w:rFonts w:ascii="Sylfaen" w:hAnsi="Sylfaen"/>
          <w:color w:val="000000" w:themeColor="text1"/>
          <w:sz w:val="26"/>
          <w:szCs w:val="26"/>
          <w:lang w:val="ka-GE"/>
        </w:rPr>
        <w:t xml:space="preserve">ა </w:t>
      </w:r>
      <w:r w:rsidRPr="0078363A">
        <w:rPr>
          <w:rFonts w:ascii="Sylfaen" w:hAnsi="Sylfaen"/>
          <w:color w:val="000000" w:themeColor="text1"/>
          <w:sz w:val="26"/>
          <w:szCs w:val="26"/>
          <w:lang w:val="ka-GE"/>
        </w:rPr>
        <w:t>ბარათის  შესაბამისად</w:t>
      </w:r>
      <w:r w:rsidR="00691319">
        <w:rPr>
          <w:rFonts w:ascii="Sylfaen" w:hAnsi="Sylfaen"/>
          <w:color w:val="000000" w:themeColor="text1"/>
          <w:sz w:val="26"/>
          <w:szCs w:val="26"/>
          <w:lang w:val="ka-GE"/>
        </w:rPr>
        <w:t>,</w:t>
      </w:r>
      <w:r w:rsidR="00D40A1D" w:rsidRPr="0078363A">
        <w:rPr>
          <w:rFonts w:ascii="Sylfaen" w:hAnsi="Sylfaen"/>
          <w:color w:val="000000" w:themeColor="text1"/>
          <w:sz w:val="26"/>
          <w:szCs w:val="26"/>
          <w:lang w:val="ka-GE"/>
        </w:rPr>
        <w:t xml:space="preserve"> </w:t>
      </w:r>
      <w:r w:rsidR="00691319">
        <w:rPr>
          <w:rFonts w:ascii="Sylfaen" w:hAnsi="Sylfaen"/>
          <w:color w:val="000000" w:themeColor="text1"/>
          <w:sz w:val="26"/>
          <w:szCs w:val="26"/>
          <w:lang w:val="ka-GE"/>
        </w:rPr>
        <w:t>მათ შორის</w:t>
      </w:r>
      <w:r w:rsidRPr="0078363A">
        <w:rPr>
          <w:rFonts w:ascii="Sylfaen" w:hAnsi="Sylfaen"/>
          <w:color w:val="000000" w:themeColor="text1"/>
          <w:sz w:val="26"/>
          <w:szCs w:val="26"/>
          <w:lang w:val="ka-GE"/>
        </w:rPr>
        <w:t xml:space="preserve">  იმ მედიკამენტებ</w:t>
      </w:r>
      <w:r w:rsidR="00691319">
        <w:rPr>
          <w:rFonts w:ascii="Sylfaen" w:hAnsi="Sylfaen"/>
          <w:color w:val="000000" w:themeColor="text1"/>
          <w:sz w:val="26"/>
          <w:szCs w:val="26"/>
          <w:lang w:val="ka-GE"/>
        </w:rPr>
        <w:t>ის,</w:t>
      </w:r>
      <w:r w:rsidRPr="0078363A">
        <w:rPr>
          <w:rFonts w:ascii="Sylfaen" w:hAnsi="Sylfaen"/>
          <w:color w:val="000000" w:themeColor="text1"/>
          <w:sz w:val="26"/>
          <w:szCs w:val="26"/>
          <w:lang w:val="ka-GE"/>
        </w:rPr>
        <w:t xml:space="preserve"> რომლებსაც გასული აქვთ სარეგისტრაციო ვადა არა უმეტეს</w:t>
      </w:r>
      <w:r w:rsidR="00D40A1D" w:rsidRPr="0078363A">
        <w:rPr>
          <w:rFonts w:ascii="Sylfaen" w:hAnsi="Sylfaen"/>
          <w:color w:val="000000" w:themeColor="text1"/>
          <w:sz w:val="26"/>
          <w:szCs w:val="26"/>
          <w:lang w:val="ka-GE"/>
        </w:rPr>
        <w:t xml:space="preserve"> </w:t>
      </w:r>
      <w:r w:rsidR="00691319">
        <w:rPr>
          <w:rFonts w:ascii="Sylfaen" w:hAnsi="Sylfaen"/>
          <w:color w:val="000000" w:themeColor="text1"/>
          <w:sz w:val="26"/>
          <w:szCs w:val="26"/>
          <w:lang w:val="ka-GE"/>
        </w:rPr>
        <w:t>5</w:t>
      </w:r>
      <w:r w:rsidRPr="0078363A">
        <w:rPr>
          <w:rFonts w:ascii="Sylfaen" w:hAnsi="Sylfaen"/>
          <w:color w:val="000000" w:themeColor="text1"/>
          <w:sz w:val="26"/>
          <w:szCs w:val="26"/>
          <w:lang w:val="ka-GE"/>
        </w:rPr>
        <w:t xml:space="preserve"> (</w:t>
      </w:r>
      <w:r w:rsidR="00691319">
        <w:rPr>
          <w:rFonts w:ascii="Sylfaen" w:hAnsi="Sylfaen"/>
          <w:color w:val="000000" w:themeColor="text1"/>
          <w:sz w:val="26"/>
          <w:szCs w:val="26"/>
          <w:lang w:val="ka-GE"/>
        </w:rPr>
        <w:t>ხუთი</w:t>
      </w:r>
      <w:r w:rsidRPr="0078363A">
        <w:rPr>
          <w:rFonts w:ascii="Sylfaen" w:hAnsi="Sylfaen"/>
          <w:color w:val="000000" w:themeColor="text1"/>
          <w:sz w:val="26"/>
          <w:szCs w:val="26"/>
          <w:lang w:val="ka-GE"/>
        </w:rPr>
        <w:t>) თვისა</w:t>
      </w:r>
    </w:p>
    <w:p w:rsidR="003E63AD" w:rsidRPr="00771632" w:rsidRDefault="003E63AD" w:rsidP="008515CA">
      <w:pPr>
        <w:pStyle w:val="ListParagraph"/>
        <w:numPr>
          <w:ilvl w:val="0"/>
          <w:numId w:val="10"/>
        </w:numPr>
        <w:spacing w:before="100" w:beforeAutospacing="1" w:after="120" w:line="240" w:lineRule="atLeast"/>
        <w:ind w:right="386"/>
        <w:jc w:val="both"/>
        <w:rPr>
          <w:rFonts w:ascii="Sylfaen" w:hAnsi="Sylfaen"/>
          <w:color w:val="000000" w:themeColor="text1"/>
          <w:sz w:val="26"/>
          <w:szCs w:val="26"/>
          <w:lang w:val="ka-GE"/>
        </w:rPr>
      </w:pPr>
      <w:r w:rsidRPr="00771632">
        <w:rPr>
          <w:rFonts w:ascii="Sylfaen" w:hAnsi="Sylfaen"/>
          <w:color w:val="000000" w:themeColor="text1"/>
          <w:sz w:val="26"/>
          <w:szCs w:val="26"/>
          <w:lang w:val="ka-GE"/>
        </w:rPr>
        <w:t>ონკოლოგიური დაავადებების დიაგნოსტიკა, თერაპიული და ქირურგიული მკურნალობა, ქიმიოთერაპია/სხივური თერაპია;</w:t>
      </w:r>
    </w:p>
    <w:p w:rsidR="001D3D61" w:rsidRPr="00771632" w:rsidRDefault="001D3D61" w:rsidP="00E400E2">
      <w:pPr>
        <w:pStyle w:val="ListParagraph"/>
        <w:numPr>
          <w:ilvl w:val="0"/>
          <w:numId w:val="10"/>
        </w:numPr>
        <w:spacing w:before="100" w:beforeAutospacing="1" w:after="120" w:line="240" w:lineRule="atLeast"/>
        <w:ind w:right="386"/>
        <w:jc w:val="both"/>
        <w:rPr>
          <w:rFonts w:ascii="Sylfaen" w:hAnsi="Sylfaen"/>
          <w:color w:val="000000" w:themeColor="text1"/>
          <w:sz w:val="26"/>
          <w:szCs w:val="26"/>
          <w:lang w:val="ka-GE"/>
        </w:rPr>
      </w:pPr>
      <w:r w:rsidRPr="00771632">
        <w:rPr>
          <w:rFonts w:ascii="Sylfaen" w:hAnsi="Sylfaen"/>
          <w:color w:val="000000" w:themeColor="text1"/>
          <w:sz w:val="26"/>
          <w:szCs w:val="26"/>
          <w:lang w:val="ka-GE"/>
        </w:rPr>
        <w:lastRenderedPageBreak/>
        <w:t>PET</w:t>
      </w:r>
      <w:r w:rsidR="00E400E2" w:rsidRPr="00691319">
        <w:rPr>
          <w:rFonts w:ascii="Sylfaen" w:hAnsi="Sylfaen"/>
          <w:color w:val="000000" w:themeColor="text1"/>
          <w:sz w:val="26"/>
          <w:szCs w:val="26"/>
          <w:lang w:val="ka-GE"/>
        </w:rPr>
        <w:t>-CT</w:t>
      </w:r>
      <w:r w:rsidRPr="00771632">
        <w:rPr>
          <w:rFonts w:ascii="Sylfaen" w:hAnsi="Sylfaen"/>
          <w:color w:val="000000" w:themeColor="text1"/>
          <w:sz w:val="26"/>
          <w:szCs w:val="26"/>
          <w:lang w:val="ka-GE"/>
        </w:rPr>
        <w:t xml:space="preserve"> /</w:t>
      </w:r>
      <w:r w:rsidR="008515CA" w:rsidRPr="00691319">
        <w:rPr>
          <w:rFonts w:ascii="Sylfaen" w:hAnsi="Sylfaen"/>
          <w:color w:val="000000" w:themeColor="text1"/>
          <w:sz w:val="26"/>
          <w:szCs w:val="26"/>
          <w:lang w:val="ka-GE"/>
        </w:rPr>
        <w:t>MRT</w:t>
      </w:r>
      <w:r w:rsidR="00E400E2" w:rsidRPr="00691319">
        <w:rPr>
          <w:rFonts w:ascii="Sylfaen" w:hAnsi="Sylfaen"/>
          <w:color w:val="000000" w:themeColor="text1"/>
          <w:sz w:val="26"/>
          <w:szCs w:val="26"/>
          <w:lang w:val="ka-GE"/>
        </w:rPr>
        <w:t>/CT</w:t>
      </w:r>
      <w:r w:rsidR="00E400E2" w:rsidRPr="00771632">
        <w:rPr>
          <w:rFonts w:ascii="Sylfaen" w:hAnsi="Sylfaen"/>
          <w:color w:val="000000" w:themeColor="text1"/>
          <w:sz w:val="26"/>
          <w:szCs w:val="26"/>
          <w:lang w:val="ka-GE"/>
        </w:rPr>
        <w:t xml:space="preserve"> </w:t>
      </w:r>
      <w:r w:rsidRPr="00771632">
        <w:rPr>
          <w:rFonts w:ascii="Sylfaen" w:hAnsi="Sylfaen"/>
          <w:color w:val="000000" w:themeColor="text1"/>
          <w:sz w:val="26"/>
          <w:szCs w:val="26"/>
          <w:lang w:val="ka-GE"/>
        </w:rPr>
        <w:t>გამოკვლევების დაფარვა;</w:t>
      </w:r>
    </w:p>
    <w:p w:rsidR="001D3D61" w:rsidRPr="00771632" w:rsidRDefault="001D3D61" w:rsidP="008515CA">
      <w:pPr>
        <w:pStyle w:val="ListParagraph"/>
        <w:numPr>
          <w:ilvl w:val="0"/>
          <w:numId w:val="10"/>
        </w:numPr>
        <w:spacing w:before="100" w:beforeAutospacing="1" w:after="120" w:line="240" w:lineRule="atLeast"/>
        <w:ind w:right="386"/>
        <w:jc w:val="both"/>
        <w:rPr>
          <w:rFonts w:ascii="Sylfaen" w:hAnsi="Sylfaen"/>
          <w:color w:val="000000" w:themeColor="text1"/>
          <w:sz w:val="26"/>
          <w:szCs w:val="26"/>
          <w:lang w:val="ka-GE"/>
        </w:rPr>
      </w:pPr>
      <w:r w:rsidRPr="00771632">
        <w:rPr>
          <w:rFonts w:ascii="Sylfaen" w:hAnsi="Sylfaen"/>
          <w:color w:val="000000" w:themeColor="text1"/>
          <w:sz w:val="26"/>
          <w:szCs w:val="26"/>
          <w:lang w:val="ka-GE"/>
        </w:rPr>
        <w:t xml:space="preserve">კარდიოლოგიური დაავადებების დიაგნოსტიკა (სრული სპექტრი); თერაპიული და ქირურგიული  მკურნალობა (მათ შორის </w:t>
      </w:r>
      <w:r w:rsidRPr="00691319">
        <w:rPr>
          <w:rFonts w:ascii="Sylfaen" w:hAnsi="Sylfaen"/>
          <w:color w:val="000000" w:themeColor="text1"/>
          <w:sz w:val="26"/>
          <w:szCs w:val="26"/>
          <w:lang w:val="ka-GE"/>
        </w:rPr>
        <w:t>სტენტირება</w:t>
      </w:r>
      <w:r w:rsidRPr="00771632">
        <w:rPr>
          <w:rFonts w:ascii="Sylfaen" w:hAnsi="Sylfaen"/>
          <w:color w:val="000000" w:themeColor="text1"/>
          <w:sz w:val="26"/>
          <w:szCs w:val="26"/>
          <w:lang w:val="ka-GE"/>
        </w:rPr>
        <w:t xml:space="preserve"> და შუნტირება შესაბამისი ჩვენების საფუძველზე);</w:t>
      </w:r>
    </w:p>
    <w:p w:rsidR="001D3D61" w:rsidRPr="00771632" w:rsidRDefault="00715629" w:rsidP="008515CA">
      <w:pPr>
        <w:pStyle w:val="ListParagraph"/>
        <w:numPr>
          <w:ilvl w:val="0"/>
          <w:numId w:val="10"/>
        </w:numPr>
        <w:spacing w:before="100" w:beforeAutospacing="1" w:after="120" w:line="240" w:lineRule="atLeast"/>
        <w:ind w:right="386"/>
        <w:jc w:val="both"/>
        <w:rPr>
          <w:rFonts w:ascii="Sylfaen" w:hAnsi="Sylfaen"/>
          <w:color w:val="000000" w:themeColor="text1"/>
          <w:sz w:val="26"/>
          <w:szCs w:val="26"/>
          <w:lang w:val="ka-GE"/>
        </w:rPr>
      </w:pPr>
      <w:r w:rsidRPr="00691319">
        <w:rPr>
          <w:rFonts w:ascii="Sylfaen" w:hAnsi="Sylfaen"/>
          <w:color w:val="000000" w:themeColor="text1"/>
          <w:sz w:val="26"/>
          <w:szCs w:val="26"/>
          <w:lang w:val="ka-GE"/>
        </w:rPr>
        <w:t>“</w:t>
      </w:r>
      <w:r w:rsidR="001D3D61" w:rsidRPr="00771632">
        <w:rPr>
          <w:rFonts w:ascii="Sylfaen" w:hAnsi="Sylfaen"/>
          <w:color w:val="000000" w:themeColor="text1"/>
          <w:sz w:val="26"/>
          <w:szCs w:val="26"/>
          <w:lang w:val="ka-GE"/>
        </w:rPr>
        <w:t>ა</w:t>
      </w:r>
      <w:r w:rsidRPr="00691319">
        <w:rPr>
          <w:rFonts w:ascii="Sylfaen" w:hAnsi="Sylfaen"/>
          <w:color w:val="000000" w:themeColor="text1"/>
          <w:sz w:val="26"/>
          <w:szCs w:val="26"/>
          <w:lang w:val="ka-GE"/>
        </w:rPr>
        <w:t>”</w:t>
      </w:r>
      <w:r w:rsidR="001D3D61" w:rsidRPr="00771632">
        <w:rPr>
          <w:rFonts w:ascii="Sylfaen" w:hAnsi="Sylfaen"/>
          <w:color w:val="000000" w:themeColor="text1"/>
          <w:sz w:val="26"/>
          <w:szCs w:val="26"/>
          <w:lang w:val="ka-GE"/>
        </w:rPr>
        <w:t xml:space="preserve"> ტიპის ჰეპატიტების მკურნალობა;</w:t>
      </w:r>
    </w:p>
    <w:p w:rsidR="001D3D61" w:rsidRPr="00771632" w:rsidRDefault="001D3D61" w:rsidP="008515CA">
      <w:pPr>
        <w:pStyle w:val="ListParagraph"/>
        <w:numPr>
          <w:ilvl w:val="0"/>
          <w:numId w:val="10"/>
        </w:numPr>
        <w:spacing w:after="0" w:line="240" w:lineRule="auto"/>
        <w:ind w:right="384"/>
        <w:jc w:val="both"/>
        <w:rPr>
          <w:rFonts w:ascii="Sylfaen" w:hAnsi="Sylfaen"/>
          <w:color w:val="000000" w:themeColor="text1"/>
          <w:sz w:val="26"/>
          <w:szCs w:val="26"/>
          <w:lang w:val="ka-GE"/>
        </w:rPr>
      </w:pPr>
      <w:r w:rsidRPr="00771632">
        <w:rPr>
          <w:rFonts w:ascii="Sylfaen" w:hAnsi="Sylfaen"/>
          <w:color w:val="000000" w:themeColor="text1"/>
          <w:sz w:val="26"/>
          <w:szCs w:val="26"/>
          <w:lang w:val="ka-GE"/>
        </w:rPr>
        <w:t>გეგმიური  და ნებაყოფლობითი (სამედიცინო ჩვენების გარეშე) საკეისრო კვეთა;</w:t>
      </w:r>
    </w:p>
    <w:p w:rsidR="001D3D61" w:rsidRPr="00691319" w:rsidRDefault="001D3D61" w:rsidP="008515CA">
      <w:pPr>
        <w:pStyle w:val="ListParagraph"/>
        <w:numPr>
          <w:ilvl w:val="0"/>
          <w:numId w:val="10"/>
        </w:numPr>
        <w:spacing w:after="0" w:line="240" w:lineRule="auto"/>
        <w:ind w:right="386"/>
        <w:jc w:val="both"/>
        <w:rPr>
          <w:rFonts w:ascii="Sylfaen" w:hAnsi="Sylfaen"/>
          <w:color w:val="000000" w:themeColor="text1"/>
          <w:sz w:val="26"/>
          <w:szCs w:val="26"/>
          <w:lang w:val="ka-GE"/>
        </w:rPr>
      </w:pPr>
      <w:r w:rsidRPr="00691319">
        <w:rPr>
          <w:rFonts w:ascii="Sylfaen" w:hAnsi="Sylfaen"/>
          <w:color w:val="000000" w:themeColor="text1"/>
          <w:sz w:val="26"/>
          <w:szCs w:val="26"/>
          <w:lang w:val="ka-GE"/>
        </w:rPr>
        <w:t>აყვანილი ექიმის ხარჯები;</w:t>
      </w:r>
    </w:p>
    <w:p w:rsidR="001D3D61" w:rsidRPr="00771632" w:rsidRDefault="00FE7291" w:rsidP="008515CA">
      <w:pPr>
        <w:pStyle w:val="ListParagraph"/>
        <w:numPr>
          <w:ilvl w:val="0"/>
          <w:numId w:val="10"/>
        </w:numPr>
        <w:spacing w:after="0" w:line="240" w:lineRule="auto"/>
        <w:ind w:right="386"/>
        <w:jc w:val="both"/>
        <w:rPr>
          <w:rFonts w:ascii="Sylfaen" w:hAnsi="Sylfaen"/>
          <w:color w:val="000000" w:themeColor="text1"/>
          <w:sz w:val="26"/>
          <w:szCs w:val="26"/>
          <w:lang w:val="ka-GE"/>
        </w:rPr>
      </w:pPr>
      <w:r w:rsidRPr="00771632">
        <w:rPr>
          <w:rFonts w:ascii="Sylfaen" w:hAnsi="Sylfaen"/>
          <w:color w:val="000000" w:themeColor="text1"/>
          <w:sz w:val="26"/>
          <w:szCs w:val="26"/>
          <w:lang w:val="ka-GE"/>
        </w:rPr>
        <w:t xml:space="preserve">ნებისმიერი ტიპის </w:t>
      </w:r>
      <w:r w:rsidR="001D3D61" w:rsidRPr="00771632">
        <w:rPr>
          <w:rFonts w:ascii="Sylfaen" w:hAnsi="Sylfaen"/>
          <w:color w:val="000000" w:themeColor="text1"/>
          <w:sz w:val="26"/>
          <w:szCs w:val="26"/>
          <w:lang w:val="ka-GE"/>
        </w:rPr>
        <w:t>სამოყვარულო სპორტში  მიღებული ტრავმები;</w:t>
      </w:r>
    </w:p>
    <w:p w:rsidR="001D3D61" w:rsidRPr="00771632" w:rsidRDefault="001D3D61" w:rsidP="008515CA">
      <w:pPr>
        <w:pStyle w:val="ListParagraph"/>
        <w:numPr>
          <w:ilvl w:val="0"/>
          <w:numId w:val="10"/>
        </w:numPr>
        <w:spacing w:after="0" w:line="240" w:lineRule="auto"/>
        <w:ind w:right="386"/>
        <w:jc w:val="both"/>
        <w:rPr>
          <w:rFonts w:ascii="Sylfaen" w:hAnsi="Sylfaen"/>
          <w:color w:val="000000" w:themeColor="text1"/>
          <w:sz w:val="26"/>
          <w:szCs w:val="26"/>
          <w:lang w:val="ka-GE"/>
        </w:rPr>
      </w:pPr>
      <w:r w:rsidRPr="00771632">
        <w:rPr>
          <w:rFonts w:ascii="Sylfaen" w:hAnsi="Sylfaen"/>
          <w:color w:val="000000" w:themeColor="text1"/>
          <w:sz w:val="26"/>
          <w:szCs w:val="26"/>
          <w:lang w:val="ka-GE"/>
        </w:rPr>
        <w:t xml:space="preserve">ფიზიოთერაპიის და ლაზეროთერაპიის </w:t>
      </w:r>
      <w:r w:rsidR="007516BB" w:rsidRPr="00771632">
        <w:rPr>
          <w:rFonts w:ascii="Sylfaen" w:hAnsi="Sylfaen"/>
          <w:color w:val="000000" w:themeColor="text1"/>
          <w:sz w:val="26"/>
          <w:szCs w:val="26"/>
          <w:lang w:val="ka-GE"/>
        </w:rPr>
        <w:t>ხარჯებ</w:t>
      </w:r>
      <w:r w:rsidR="00D17C9C" w:rsidRPr="00771632">
        <w:rPr>
          <w:rFonts w:ascii="Sylfaen" w:hAnsi="Sylfaen"/>
          <w:color w:val="000000" w:themeColor="text1"/>
          <w:sz w:val="26"/>
          <w:szCs w:val="26"/>
          <w:lang w:val="ka-GE"/>
        </w:rPr>
        <w:t>ი (</w:t>
      </w:r>
      <w:r w:rsidRPr="00771632">
        <w:rPr>
          <w:rFonts w:ascii="Sylfaen" w:hAnsi="Sylfaen"/>
          <w:color w:val="000000" w:themeColor="text1"/>
          <w:sz w:val="26"/>
          <w:szCs w:val="26"/>
          <w:lang w:val="ka-GE"/>
        </w:rPr>
        <w:t>მაგ</w:t>
      </w:r>
      <w:r w:rsidR="007516BB" w:rsidRPr="00771632">
        <w:rPr>
          <w:rFonts w:ascii="Sylfaen" w:hAnsi="Sylfaen"/>
          <w:color w:val="000000" w:themeColor="text1"/>
          <w:sz w:val="26"/>
          <w:szCs w:val="26"/>
          <w:lang w:val="ka-GE"/>
        </w:rPr>
        <w:t>.</w:t>
      </w:r>
      <w:r w:rsidR="007516BB" w:rsidRPr="00691319">
        <w:rPr>
          <w:rFonts w:ascii="Sylfaen" w:hAnsi="Sylfaen"/>
          <w:color w:val="000000" w:themeColor="text1"/>
          <w:sz w:val="26"/>
          <w:szCs w:val="26"/>
          <w:lang w:val="ka-GE"/>
        </w:rPr>
        <w:t xml:space="preserve"> </w:t>
      </w:r>
      <w:r w:rsidRPr="00771632">
        <w:rPr>
          <w:rFonts w:ascii="Sylfaen" w:hAnsi="Sylfaen"/>
          <w:color w:val="000000" w:themeColor="text1"/>
          <w:sz w:val="26"/>
          <w:szCs w:val="26"/>
          <w:lang w:val="ka-GE"/>
        </w:rPr>
        <w:t>ულტრაიისფერი სხივებით, ტრამვის შედეგად,  მკურნალობის ჩათვლით);</w:t>
      </w:r>
    </w:p>
    <w:p w:rsidR="005277B6" w:rsidRPr="00771632" w:rsidRDefault="005277B6" w:rsidP="008515CA">
      <w:pPr>
        <w:pStyle w:val="ListParagraph"/>
        <w:numPr>
          <w:ilvl w:val="0"/>
          <w:numId w:val="10"/>
        </w:numPr>
        <w:spacing w:after="0" w:line="240" w:lineRule="auto"/>
        <w:ind w:right="386"/>
        <w:jc w:val="both"/>
        <w:rPr>
          <w:rFonts w:ascii="Sylfaen" w:hAnsi="Sylfaen"/>
          <w:color w:val="000000" w:themeColor="text1"/>
          <w:sz w:val="26"/>
          <w:szCs w:val="26"/>
          <w:lang w:val="ka-GE"/>
        </w:rPr>
      </w:pPr>
      <w:r w:rsidRPr="00771632">
        <w:rPr>
          <w:rFonts w:ascii="Sylfaen" w:hAnsi="Sylfaen"/>
          <w:color w:val="000000" w:themeColor="text1"/>
          <w:sz w:val="26"/>
          <w:szCs w:val="26"/>
          <w:lang w:val="ka-GE"/>
        </w:rPr>
        <w:t>თავისუფალი წვდომა მედიკამენტებზე ხარისხობრივი მაჩვენებლით;</w:t>
      </w:r>
    </w:p>
    <w:p w:rsidR="001D3D61" w:rsidRPr="00771632" w:rsidRDefault="001D3D61" w:rsidP="008515CA">
      <w:pPr>
        <w:pStyle w:val="ListParagraph"/>
        <w:numPr>
          <w:ilvl w:val="0"/>
          <w:numId w:val="10"/>
        </w:numPr>
        <w:spacing w:after="0" w:line="240" w:lineRule="auto"/>
        <w:ind w:right="386"/>
        <w:jc w:val="both"/>
        <w:rPr>
          <w:rFonts w:ascii="Sylfaen" w:hAnsi="Sylfaen"/>
          <w:color w:val="000000" w:themeColor="text1"/>
          <w:sz w:val="26"/>
          <w:szCs w:val="26"/>
          <w:lang w:val="ka-GE"/>
        </w:rPr>
      </w:pPr>
      <w:r w:rsidRPr="00771632">
        <w:rPr>
          <w:rFonts w:ascii="Sylfaen" w:hAnsi="Sylfaen"/>
          <w:color w:val="000000" w:themeColor="text1"/>
          <w:sz w:val="26"/>
          <w:szCs w:val="26"/>
          <w:lang w:val="ka-GE"/>
        </w:rPr>
        <w:t>დამწვრობის შედეგად საჭირო კანის ავტოტრანსპლანტაცია;</w:t>
      </w:r>
    </w:p>
    <w:p w:rsidR="001D3D61" w:rsidRPr="00771632" w:rsidRDefault="007D5FB7" w:rsidP="008515CA">
      <w:pPr>
        <w:pStyle w:val="ListParagraph"/>
        <w:numPr>
          <w:ilvl w:val="0"/>
          <w:numId w:val="10"/>
        </w:numPr>
        <w:spacing w:before="100" w:beforeAutospacing="1" w:after="120" w:line="240" w:lineRule="atLeast"/>
        <w:ind w:right="386"/>
        <w:jc w:val="both"/>
        <w:rPr>
          <w:rFonts w:ascii="Sylfaen" w:hAnsi="Sylfaen"/>
          <w:color w:val="000000" w:themeColor="text1"/>
          <w:sz w:val="26"/>
          <w:szCs w:val="26"/>
          <w:lang w:val="ka-GE"/>
        </w:rPr>
      </w:pPr>
      <w:r w:rsidRPr="00771632">
        <w:rPr>
          <w:rFonts w:ascii="Sylfaen" w:hAnsi="Sylfaen"/>
          <w:color w:val="000000" w:themeColor="text1"/>
          <w:sz w:val="26"/>
          <w:szCs w:val="26"/>
          <w:lang w:val="ka-GE"/>
        </w:rPr>
        <w:t>ზ</w:t>
      </w:r>
      <w:r w:rsidR="00B0783E" w:rsidRPr="00771632">
        <w:rPr>
          <w:rFonts w:ascii="Sylfaen" w:hAnsi="Sylfaen"/>
          <w:color w:val="000000" w:themeColor="text1"/>
          <w:sz w:val="26"/>
          <w:szCs w:val="26"/>
          <w:lang w:val="ka-GE"/>
        </w:rPr>
        <w:t xml:space="preserve">ედა 3 (სამი) </w:t>
      </w:r>
      <w:r w:rsidR="001D3D61" w:rsidRPr="00771632">
        <w:rPr>
          <w:rFonts w:ascii="Sylfaen" w:hAnsi="Sylfaen"/>
          <w:color w:val="000000" w:themeColor="text1"/>
          <w:sz w:val="26"/>
          <w:szCs w:val="26"/>
          <w:lang w:val="ka-GE"/>
        </w:rPr>
        <w:t>პაკეტებით დაზღვეულებისათვის სტომატოლოგიაში თავისუფალი არჩევანი.</w:t>
      </w:r>
    </w:p>
    <w:p w:rsidR="00DB139C" w:rsidRPr="00771632" w:rsidRDefault="00B77571" w:rsidP="00691319">
      <w:pPr>
        <w:pStyle w:val="ListParagraph"/>
        <w:numPr>
          <w:ilvl w:val="0"/>
          <w:numId w:val="10"/>
        </w:numPr>
        <w:spacing w:before="100" w:beforeAutospacing="1" w:after="120" w:line="240" w:lineRule="atLeast"/>
        <w:ind w:right="386"/>
        <w:jc w:val="both"/>
        <w:rPr>
          <w:rFonts w:ascii="Sylfaen" w:hAnsi="Sylfaen"/>
          <w:color w:val="000000" w:themeColor="text1"/>
          <w:sz w:val="26"/>
          <w:szCs w:val="26"/>
          <w:lang w:val="ka-GE"/>
        </w:rPr>
      </w:pPr>
      <w:r w:rsidRPr="00771632">
        <w:rPr>
          <w:rFonts w:ascii="Sylfaen" w:hAnsi="Sylfaen"/>
          <w:color w:val="000000" w:themeColor="text1"/>
          <w:sz w:val="26"/>
          <w:szCs w:val="26"/>
          <w:lang w:val="ka-GE"/>
        </w:rPr>
        <w:t>საზღვარგარეთ მკურნალობის ხარჯების ანაზღაურება -</w:t>
      </w:r>
      <w:r w:rsidR="00341113" w:rsidRPr="00771632">
        <w:rPr>
          <w:rFonts w:ascii="Sylfaen" w:hAnsi="Sylfaen"/>
          <w:color w:val="000000" w:themeColor="text1"/>
          <w:sz w:val="26"/>
          <w:szCs w:val="26"/>
          <w:lang w:val="ka-GE"/>
        </w:rPr>
        <w:t xml:space="preserve"> </w:t>
      </w:r>
      <w:r w:rsidRPr="00771632">
        <w:rPr>
          <w:rFonts w:ascii="Sylfaen" w:hAnsi="Sylfaen"/>
          <w:color w:val="000000" w:themeColor="text1"/>
          <w:sz w:val="26"/>
          <w:szCs w:val="26"/>
          <w:lang w:val="ka-GE"/>
        </w:rPr>
        <w:t>რომელიც ითვალისწინებს დაავადებების ისეთი მეთოდებით მკურნალობის ხარჯების ანაზღაურებას, რომელთა ჩატარება შეუძლებელია</w:t>
      </w:r>
      <w:r w:rsidRPr="00691319">
        <w:rPr>
          <w:rFonts w:ascii="Sylfaen" w:hAnsi="Sylfaen"/>
          <w:color w:val="000000" w:themeColor="text1"/>
          <w:sz w:val="26"/>
          <w:szCs w:val="26"/>
          <w:lang w:val="ka-GE"/>
        </w:rPr>
        <w:t xml:space="preserve"> </w:t>
      </w:r>
      <w:r w:rsidRPr="00771632">
        <w:rPr>
          <w:rFonts w:ascii="Sylfaen" w:hAnsi="Sylfaen"/>
          <w:color w:val="000000" w:themeColor="text1"/>
          <w:sz w:val="26"/>
          <w:szCs w:val="26"/>
          <w:lang w:val="ka-GE"/>
        </w:rPr>
        <w:t>საქართველოს ტერიტორიაზე და/ან დაზღვეულის სურვილით მკურნალობის ჩატარება ხდება საზღვარგარეთ. ამასთან, სადაზღვევო ანაზღაურება განხორციელდება იგივე/ანალოგიურ მომსახურებაზე საქართველოში   ლიცენზირებული და მოქმედი საუკეთესო სამედიცინო დაწესებულების საბაზრო ფასების მიხედვით, მიუხედვად საზღვარგარეთ მკურნალობისას გა</w:t>
      </w:r>
      <w:r w:rsidR="00691319">
        <w:rPr>
          <w:rFonts w:ascii="Sylfaen" w:hAnsi="Sylfaen"/>
          <w:color w:val="000000" w:themeColor="text1"/>
          <w:sz w:val="26"/>
          <w:szCs w:val="26"/>
          <w:lang w:val="ka-GE"/>
        </w:rPr>
        <w:t>წე</w:t>
      </w:r>
      <w:r w:rsidRPr="00771632">
        <w:rPr>
          <w:rFonts w:ascii="Sylfaen" w:hAnsi="Sylfaen"/>
          <w:color w:val="000000" w:themeColor="text1"/>
          <w:sz w:val="26"/>
          <w:szCs w:val="26"/>
          <w:lang w:val="ka-GE"/>
        </w:rPr>
        <w:t>ული ხარჯების ოდენობისა, ბარათით გათვალისწინებული ლიმიტებისა და თანაგადახდის ფარგლებში</w:t>
      </w:r>
      <w:r w:rsidR="00341113" w:rsidRPr="00771632">
        <w:rPr>
          <w:rFonts w:ascii="Sylfaen" w:hAnsi="Sylfaen"/>
          <w:color w:val="000000" w:themeColor="text1"/>
          <w:sz w:val="26"/>
          <w:szCs w:val="26"/>
          <w:lang w:val="ka-GE"/>
        </w:rPr>
        <w:t xml:space="preserve">. ხოლო თუ მკურნალობის ჩატარება არ არის შესაძლებელი საქართველოში, ანაზღაურება მოხდება წარმოდგენილი კალკულაციის საფუძველზე, </w:t>
      </w:r>
      <w:r w:rsidR="00011F9A">
        <w:rPr>
          <w:rFonts w:ascii="Sylfaen" w:hAnsi="Sylfaen"/>
          <w:color w:val="000000" w:themeColor="text1"/>
          <w:sz w:val="26"/>
          <w:szCs w:val="26"/>
          <w:lang w:val="ka-GE"/>
        </w:rPr>
        <w:t xml:space="preserve">ბარათით გათვალისწინებული </w:t>
      </w:r>
      <w:r w:rsidR="00101893">
        <w:rPr>
          <w:rFonts w:ascii="Sylfaen" w:hAnsi="Sylfaen"/>
          <w:color w:val="000000" w:themeColor="text1"/>
          <w:sz w:val="26"/>
          <w:szCs w:val="26"/>
          <w:lang w:val="ka-GE"/>
        </w:rPr>
        <w:t>თანაგადახდის</w:t>
      </w:r>
      <w:r w:rsidR="00341113" w:rsidRPr="00771632">
        <w:rPr>
          <w:rFonts w:ascii="Sylfaen" w:hAnsi="Sylfaen"/>
          <w:color w:val="000000" w:themeColor="text1"/>
          <w:sz w:val="26"/>
          <w:szCs w:val="26"/>
          <w:lang w:val="ka-GE"/>
        </w:rPr>
        <w:t xml:space="preserve"> და ლიმიტის ფარგლებში.  </w:t>
      </w:r>
      <w:r w:rsidRPr="00771632">
        <w:rPr>
          <w:rFonts w:ascii="Sylfaen" w:hAnsi="Sylfaen"/>
          <w:color w:val="000000" w:themeColor="text1"/>
          <w:sz w:val="26"/>
          <w:szCs w:val="26"/>
          <w:lang w:val="ka-GE"/>
        </w:rPr>
        <w:t xml:space="preserve"> </w:t>
      </w:r>
      <w:r w:rsidR="00341113" w:rsidRPr="00771632">
        <w:rPr>
          <w:rFonts w:ascii="Sylfaen" w:hAnsi="Sylfaen"/>
          <w:color w:val="000000" w:themeColor="text1"/>
          <w:sz w:val="26"/>
          <w:szCs w:val="26"/>
          <w:lang w:val="ka-GE"/>
        </w:rPr>
        <w:t>აღნიშნული დაფარვა არ გავრცელდება შემდეგი სახის სამედიცინო მომსახურებებზე</w:t>
      </w:r>
      <w:r w:rsidR="00011F9A">
        <w:rPr>
          <w:rFonts w:ascii="Sylfaen" w:hAnsi="Sylfaen"/>
          <w:color w:val="000000" w:themeColor="text1"/>
          <w:sz w:val="26"/>
          <w:szCs w:val="26"/>
          <w:lang w:val="ka-GE"/>
        </w:rPr>
        <w:t>/</w:t>
      </w:r>
      <w:r w:rsidR="00341113" w:rsidRPr="00771632">
        <w:rPr>
          <w:rFonts w:ascii="Sylfaen" w:hAnsi="Sylfaen"/>
          <w:color w:val="000000" w:themeColor="text1"/>
          <w:sz w:val="26"/>
          <w:szCs w:val="26"/>
          <w:lang w:val="ka-GE"/>
        </w:rPr>
        <w:t>ხარჯებზე: სტომატოლოგიური მომსახურება, ორსულობა-მშობიარობა</w:t>
      </w:r>
      <w:r w:rsidR="00011F9A">
        <w:rPr>
          <w:rFonts w:ascii="Sylfaen" w:hAnsi="Sylfaen"/>
          <w:color w:val="000000" w:themeColor="text1"/>
          <w:sz w:val="26"/>
          <w:szCs w:val="26"/>
          <w:lang w:val="ka-GE"/>
        </w:rPr>
        <w:t xml:space="preserve"> </w:t>
      </w:r>
      <w:r w:rsidR="00341113" w:rsidRPr="00771632">
        <w:rPr>
          <w:rFonts w:ascii="Sylfaen" w:hAnsi="Sylfaen"/>
          <w:color w:val="000000" w:themeColor="text1"/>
          <w:sz w:val="26"/>
          <w:szCs w:val="26"/>
          <w:lang w:val="ka-GE"/>
        </w:rPr>
        <w:t>და</w:t>
      </w:r>
      <w:r w:rsidR="00011F9A">
        <w:rPr>
          <w:rFonts w:ascii="Sylfaen" w:hAnsi="Sylfaen"/>
          <w:color w:val="000000" w:themeColor="text1"/>
          <w:sz w:val="26"/>
          <w:szCs w:val="26"/>
          <w:lang w:val="ka-GE"/>
        </w:rPr>
        <w:t xml:space="preserve"> </w:t>
      </w:r>
      <w:r w:rsidR="00341113" w:rsidRPr="00771632">
        <w:rPr>
          <w:rFonts w:ascii="Sylfaen" w:hAnsi="Sylfaen"/>
          <w:color w:val="000000" w:themeColor="text1"/>
          <w:sz w:val="26"/>
          <w:szCs w:val="26"/>
          <w:lang w:val="ka-GE"/>
        </w:rPr>
        <w:t xml:space="preserve">საქართველოში დანიშნული </w:t>
      </w:r>
      <w:r w:rsidR="00341113" w:rsidRPr="00771632">
        <w:rPr>
          <w:rFonts w:ascii="Sylfaen" w:hAnsi="Sylfaen"/>
          <w:color w:val="000000" w:themeColor="text1"/>
          <w:sz w:val="26"/>
          <w:szCs w:val="26"/>
          <w:lang w:val="ka-GE"/>
        </w:rPr>
        <w:lastRenderedPageBreak/>
        <w:t>მედიკამენტების და/ან მათი ანალოგის ხარჯები, რომელიც შეძენილი იქნა საზღვარგარეთ და/ან ინტერნეტის მეშვეობით;</w:t>
      </w:r>
    </w:p>
    <w:p w:rsidR="0015700A" w:rsidRPr="0015700A" w:rsidRDefault="00B0783E" w:rsidP="0015700A">
      <w:pPr>
        <w:spacing w:before="100" w:beforeAutospacing="1" w:after="120" w:line="240" w:lineRule="atLeast"/>
        <w:ind w:left="426" w:right="386"/>
        <w:jc w:val="both"/>
        <w:rPr>
          <w:rFonts w:ascii="Sylfaen" w:hAnsi="Sylfaen"/>
          <w:b/>
          <w:bCs/>
          <w:color w:val="000000" w:themeColor="text1"/>
          <w:sz w:val="26"/>
          <w:szCs w:val="26"/>
          <w:lang w:val="ka-GE"/>
        </w:rPr>
      </w:pPr>
      <w:r w:rsidRPr="0015700A">
        <w:rPr>
          <w:rFonts w:ascii="Sylfaen" w:hAnsi="Sylfaen"/>
          <w:b/>
          <w:bCs/>
          <w:color w:val="000000" w:themeColor="text1"/>
          <w:sz w:val="26"/>
          <w:szCs w:val="26"/>
          <w:lang w:val="ka-GE"/>
        </w:rPr>
        <w:t>ანაზღაურებას შესაძლოა არ ექვემდებარებოდეს  შემდეგი დაავადებები, მდგომარეობა</w:t>
      </w:r>
      <w:r w:rsidR="008910E7" w:rsidRPr="0015700A">
        <w:rPr>
          <w:rFonts w:ascii="Sylfaen" w:hAnsi="Sylfaen"/>
          <w:b/>
          <w:bCs/>
          <w:color w:val="000000" w:themeColor="text1"/>
          <w:sz w:val="26"/>
          <w:szCs w:val="26"/>
          <w:lang w:val="ka-GE"/>
        </w:rPr>
        <w:t xml:space="preserve">  და</w:t>
      </w:r>
      <w:r w:rsidRPr="0015700A">
        <w:rPr>
          <w:rFonts w:ascii="Sylfaen" w:hAnsi="Sylfaen"/>
          <w:b/>
          <w:bCs/>
          <w:color w:val="000000" w:themeColor="text1"/>
          <w:sz w:val="26"/>
          <w:szCs w:val="26"/>
          <w:lang w:val="ka-GE"/>
        </w:rPr>
        <w:t xml:space="preserve">/ან </w:t>
      </w:r>
      <w:r w:rsidR="008910E7" w:rsidRPr="0015700A">
        <w:rPr>
          <w:rFonts w:ascii="Sylfaen" w:hAnsi="Sylfaen"/>
          <w:b/>
          <w:bCs/>
          <w:color w:val="000000" w:themeColor="text1"/>
          <w:sz w:val="26"/>
          <w:szCs w:val="26"/>
          <w:lang w:val="ka-GE"/>
        </w:rPr>
        <w:t>მედიკამენტები</w:t>
      </w:r>
      <w:r w:rsidR="000C0A08" w:rsidRPr="0015700A">
        <w:rPr>
          <w:rFonts w:ascii="Sylfaen" w:hAnsi="Sylfaen"/>
          <w:b/>
          <w:bCs/>
          <w:color w:val="000000" w:themeColor="text1"/>
          <w:sz w:val="26"/>
          <w:szCs w:val="26"/>
          <w:lang w:val="ka-GE"/>
        </w:rPr>
        <w:t>:</w:t>
      </w:r>
    </w:p>
    <w:p w:rsidR="00477ADE" w:rsidRDefault="008910E7" w:rsidP="00477ADE">
      <w:pPr>
        <w:pStyle w:val="Default"/>
        <w:numPr>
          <w:ilvl w:val="0"/>
          <w:numId w:val="24"/>
        </w:numPr>
        <w:jc w:val="both"/>
        <w:rPr>
          <w:rFonts w:cstheme="minorBidi"/>
          <w:color w:val="000000" w:themeColor="text1"/>
          <w:sz w:val="26"/>
          <w:szCs w:val="26"/>
          <w:lang w:val="ka-GE" w:bidi="ar-SA"/>
        </w:rPr>
      </w:pPr>
      <w:r w:rsidRPr="00477ADE">
        <w:rPr>
          <w:rFonts w:cstheme="minorBidi"/>
          <w:color w:val="000000" w:themeColor="text1"/>
          <w:sz w:val="26"/>
          <w:szCs w:val="26"/>
          <w:lang w:val="ka-GE" w:bidi="ar-SA"/>
        </w:rPr>
        <w:t xml:space="preserve">თვითმკურნალობა, თვითდაშავება, თვითმკვლელობის მცდელობა, კრიმინალურ (კანონსაწინააღმდეგო) აქტში მონაწილეობა, </w:t>
      </w:r>
      <w:r w:rsidR="00477ADE" w:rsidRPr="00477ADE">
        <w:rPr>
          <w:rFonts w:cstheme="minorBidi"/>
          <w:color w:val="000000" w:themeColor="text1"/>
          <w:sz w:val="26"/>
          <w:szCs w:val="26"/>
          <w:lang w:val="ka-GE" w:bidi="ar-SA"/>
        </w:rPr>
        <w:t xml:space="preserve">სამოქალაქო ომში, ნებისმიერი სახის საომარი მოქმედებების დროს, ანტისახელმწიფოებრივ გამოსვლებში, შეიარაღებულ დაპირისპირებაში, ტერორისტულ აქტებში მონაწილეობის შედეგად მიღებულ დაზიანებათა მკურნალობის ხარჯები, რადიაციული დასხივებისას მიღებული დაზიანების მკურნალობის ხარჯები, მღვიმეებისა და გამოქვაბულების გამოკვლევასთან, აგრეთვე, ფეთქებად ნივთიერებათა განადგურებაში მონაწილეობასთან დაკავშირებული შემთხვევების ხარჯები; </w:t>
      </w:r>
    </w:p>
    <w:p w:rsidR="00477ADE" w:rsidRPr="00101893" w:rsidRDefault="00477ADE" w:rsidP="00477ADE">
      <w:pPr>
        <w:pStyle w:val="Default"/>
        <w:numPr>
          <w:ilvl w:val="0"/>
          <w:numId w:val="24"/>
        </w:numPr>
      </w:pPr>
      <w:r w:rsidRPr="00101893">
        <w:rPr>
          <w:rFonts w:cstheme="minorBidi"/>
          <w:color w:val="000000" w:themeColor="text1"/>
          <w:sz w:val="26"/>
          <w:szCs w:val="26"/>
          <w:lang w:val="ka-GE" w:bidi="ar-SA"/>
        </w:rPr>
        <w:t>თავისუფლების აღკვეთის პერიოდში გაწეული სამედიცინო მომსახურების ხარჯები.</w:t>
      </w:r>
      <w:r w:rsidRPr="00101893">
        <w:rPr>
          <w:sz w:val="18"/>
          <w:szCs w:val="18"/>
        </w:rPr>
        <w:t xml:space="preserve"> </w:t>
      </w:r>
    </w:p>
    <w:p w:rsidR="00A017F3" w:rsidRPr="00101893" w:rsidRDefault="008910E7" w:rsidP="00477ADE">
      <w:pPr>
        <w:pStyle w:val="ListParagraph"/>
        <w:numPr>
          <w:ilvl w:val="0"/>
          <w:numId w:val="11"/>
        </w:numPr>
        <w:spacing w:after="0" w:line="240" w:lineRule="auto"/>
        <w:ind w:left="709" w:hanging="283"/>
        <w:jc w:val="both"/>
        <w:rPr>
          <w:rFonts w:ascii="Sylfaen" w:hAnsi="Sylfaen"/>
          <w:color w:val="000000" w:themeColor="text1"/>
          <w:sz w:val="26"/>
          <w:szCs w:val="26"/>
          <w:lang w:val="ka-GE"/>
        </w:rPr>
      </w:pPr>
      <w:r w:rsidRPr="00101893">
        <w:rPr>
          <w:rFonts w:ascii="Sylfaen" w:hAnsi="Sylfaen"/>
          <w:color w:val="000000" w:themeColor="text1"/>
          <w:sz w:val="26"/>
          <w:szCs w:val="26"/>
          <w:lang w:val="ka-GE"/>
        </w:rPr>
        <w:t>ალკოჰოლიზმი, ტოქსიკომანია, ნარკომანია, თანდაყოლილი ან/და გენეტიკური დაავადებები/</w:t>
      </w:r>
      <w:r w:rsidR="001E4189" w:rsidRPr="00101893">
        <w:rPr>
          <w:rFonts w:ascii="Sylfaen" w:hAnsi="Sylfaen"/>
          <w:color w:val="000000" w:themeColor="text1"/>
          <w:sz w:val="26"/>
          <w:szCs w:val="26"/>
          <w:lang w:val="ka-GE"/>
        </w:rPr>
        <w:t xml:space="preserve"> </w:t>
      </w:r>
      <w:r w:rsidRPr="00101893">
        <w:rPr>
          <w:rFonts w:ascii="Sylfaen" w:hAnsi="Sylfaen"/>
          <w:color w:val="000000" w:themeColor="text1"/>
          <w:sz w:val="26"/>
          <w:szCs w:val="26"/>
          <w:lang w:val="ka-GE"/>
        </w:rPr>
        <w:t>დეფექტები/პათოლოგიები</w:t>
      </w:r>
      <w:r w:rsidR="001E4189" w:rsidRPr="00101893">
        <w:rPr>
          <w:rFonts w:ascii="Sylfaen" w:hAnsi="Sylfaen"/>
          <w:color w:val="000000" w:themeColor="text1"/>
          <w:sz w:val="26"/>
          <w:szCs w:val="26"/>
          <w:lang w:val="ka-GE"/>
        </w:rPr>
        <w:t xml:space="preserve"> </w:t>
      </w:r>
      <w:r w:rsidR="002E1130" w:rsidRPr="00101893">
        <w:rPr>
          <w:rFonts w:ascii="Sylfaen" w:hAnsi="Sylfaen"/>
          <w:color w:val="000000" w:themeColor="text1"/>
          <w:sz w:val="26"/>
          <w:szCs w:val="26"/>
          <w:lang w:val="ka-GE"/>
        </w:rPr>
        <w:t>(</w:t>
      </w:r>
      <w:r w:rsidR="001E4189" w:rsidRPr="00101893">
        <w:rPr>
          <w:rFonts w:ascii="Sylfaen" w:hAnsi="Sylfaen"/>
          <w:color w:val="000000" w:themeColor="text1"/>
          <w:sz w:val="26"/>
          <w:szCs w:val="26"/>
          <w:lang w:val="ka-GE"/>
        </w:rPr>
        <w:t>მაგრამ ანაზღაურებას ექვემდებარება ნებისმიერი ქირურგიული ჩარევა თუ ოპერაცია ან გართულებებით გამოწვეული გადაუდებელი ამბულატორიული</w:t>
      </w:r>
      <w:r w:rsidR="007B3A69" w:rsidRPr="00101893">
        <w:rPr>
          <w:rFonts w:ascii="Sylfaen" w:hAnsi="Sylfaen"/>
          <w:color w:val="000000" w:themeColor="text1"/>
          <w:sz w:val="26"/>
          <w:szCs w:val="26"/>
          <w:lang w:val="ka-GE"/>
        </w:rPr>
        <w:t xml:space="preserve"> და ჰოსპიტალური </w:t>
      </w:r>
      <w:r w:rsidR="001E4189" w:rsidRPr="00101893">
        <w:rPr>
          <w:rFonts w:ascii="Sylfaen" w:hAnsi="Sylfaen"/>
          <w:color w:val="000000" w:themeColor="text1"/>
          <w:sz w:val="26"/>
          <w:szCs w:val="26"/>
          <w:lang w:val="ka-GE"/>
        </w:rPr>
        <w:t xml:space="preserve"> მომსახურება</w:t>
      </w:r>
      <w:r w:rsidR="002E1130" w:rsidRPr="00101893">
        <w:rPr>
          <w:rFonts w:ascii="Sylfaen" w:hAnsi="Sylfaen"/>
          <w:color w:val="000000" w:themeColor="text1"/>
          <w:sz w:val="26"/>
          <w:szCs w:val="26"/>
          <w:lang w:val="ka-GE"/>
        </w:rPr>
        <w:t>)</w:t>
      </w:r>
      <w:r w:rsidR="00341113" w:rsidRPr="00101893">
        <w:rPr>
          <w:rFonts w:ascii="Sylfaen" w:hAnsi="Sylfaen"/>
          <w:color w:val="000000" w:themeColor="text1"/>
          <w:sz w:val="26"/>
          <w:szCs w:val="26"/>
          <w:lang w:val="ka-GE"/>
        </w:rPr>
        <w:t>. ნებისმიერი სახის პროფესიულ სპორტში მონაწილეობა;</w:t>
      </w:r>
    </w:p>
    <w:p w:rsidR="00521EA8" w:rsidRPr="00101893" w:rsidRDefault="008910E7" w:rsidP="00976E53">
      <w:pPr>
        <w:pStyle w:val="ListParagraph"/>
        <w:numPr>
          <w:ilvl w:val="0"/>
          <w:numId w:val="11"/>
        </w:numPr>
        <w:ind w:left="709" w:hanging="349"/>
        <w:jc w:val="both"/>
        <w:rPr>
          <w:rFonts w:ascii="Sylfaen" w:hAnsi="Sylfaen"/>
          <w:color w:val="000000" w:themeColor="text1"/>
          <w:sz w:val="26"/>
          <w:szCs w:val="26"/>
          <w:lang w:val="ka-GE"/>
        </w:rPr>
      </w:pPr>
      <w:r w:rsidRPr="00101893">
        <w:rPr>
          <w:rFonts w:ascii="Sylfaen" w:hAnsi="Sylfaen"/>
          <w:color w:val="000000" w:themeColor="text1"/>
          <w:sz w:val="26"/>
          <w:szCs w:val="26"/>
          <w:lang w:val="ka-GE"/>
        </w:rPr>
        <w:t>რეპროდუქციული ფუნქციის დარღვევა</w:t>
      </w:r>
      <w:r w:rsidR="00521EA8" w:rsidRPr="00101893">
        <w:rPr>
          <w:rFonts w:ascii="Sylfaen" w:hAnsi="Sylfaen"/>
          <w:color w:val="000000" w:themeColor="text1"/>
          <w:sz w:val="26"/>
          <w:szCs w:val="26"/>
          <w:lang w:val="ka-GE"/>
        </w:rPr>
        <w:t>, კერძოდ: სექსუალური დარღვევების, იმპოტენციის, უნაყოფობის</w:t>
      </w:r>
      <w:r w:rsidR="00976E53" w:rsidRPr="00101893">
        <w:rPr>
          <w:rFonts w:ascii="Sylfaen" w:hAnsi="Sylfaen"/>
          <w:color w:val="000000" w:themeColor="text1"/>
          <w:sz w:val="26"/>
          <w:szCs w:val="26"/>
          <w:lang w:val="ka-GE"/>
        </w:rPr>
        <w:t>,</w:t>
      </w:r>
      <w:r w:rsidR="00521EA8" w:rsidRPr="00101893">
        <w:rPr>
          <w:rFonts w:ascii="Sylfaen" w:hAnsi="Sylfaen"/>
          <w:color w:val="000000" w:themeColor="text1"/>
          <w:sz w:val="26"/>
          <w:szCs w:val="26"/>
          <w:lang w:val="ka-GE"/>
        </w:rPr>
        <w:t xml:space="preserve"> კონტრაცეფციის (მაგრამ ანაზღაურდება კომპლექსური მკურალობისთვის დანიშნული კონტრაცეპტივების </w:t>
      </w:r>
      <w:r w:rsidR="00DB139C" w:rsidRPr="00101893">
        <w:rPr>
          <w:rFonts w:ascii="Sylfaen" w:hAnsi="Sylfaen"/>
          <w:color w:val="000000" w:themeColor="text1"/>
          <w:sz w:val="26"/>
          <w:szCs w:val="26"/>
          <w:lang w:val="ka-GE"/>
        </w:rPr>
        <w:t xml:space="preserve"> </w:t>
      </w:r>
      <w:r w:rsidR="00521EA8" w:rsidRPr="00101893">
        <w:rPr>
          <w:rFonts w:ascii="Sylfaen" w:hAnsi="Sylfaen"/>
          <w:color w:val="000000" w:themeColor="text1"/>
          <w:sz w:val="26"/>
          <w:szCs w:val="26"/>
          <w:lang w:val="ka-GE"/>
        </w:rPr>
        <w:t>ხარჯები), არასამედიცინო ჩვენებით ჩატარებული აბორტის, რეპროდუქტოლოგიური პრობლემატიკის გამოკვლევასა და მკურნალობასთან დაკავშირებული ხარჯები</w:t>
      </w:r>
      <w:r w:rsidR="003211AB" w:rsidRPr="00101893">
        <w:rPr>
          <w:rFonts w:ascii="Sylfaen" w:hAnsi="Sylfaen"/>
          <w:color w:val="000000" w:themeColor="text1"/>
          <w:sz w:val="26"/>
          <w:szCs w:val="26"/>
          <w:lang w:val="ka-GE"/>
        </w:rPr>
        <w:t>, ხელოვნურ განაყოფიერება, სტერილიზაცია</w:t>
      </w:r>
      <w:r w:rsidR="00521EA8" w:rsidRPr="00101893">
        <w:rPr>
          <w:rFonts w:ascii="Sylfaen" w:hAnsi="Sylfaen"/>
          <w:color w:val="000000" w:themeColor="text1"/>
          <w:sz w:val="26"/>
          <w:szCs w:val="26"/>
          <w:lang w:val="ka-GE"/>
        </w:rPr>
        <w:t>;</w:t>
      </w:r>
    </w:p>
    <w:p w:rsidR="00521EA8" w:rsidRPr="0015700A" w:rsidRDefault="00CE7684" w:rsidP="00A246A0">
      <w:pPr>
        <w:pStyle w:val="ListParagraph"/>
        <w:numPr>
          <w:ilvl w:val="0"/>
          <w:numId w:val="11"/>
        </w:numPr>
        <w:ind w:left="709" w:hanging="349"/>
        <w:jc w:val="both"/>
        <w:rPr>
          <w:rFonts w:ascii="Sylfaen" w:hAnsi="Sylfaen"/>
          <w:color w:val="000000" w:themeColor="text1"/>
          <w:sz w:val="26"/>
          <w:szCs w:val="26"/>
          <w:lang w:val="ka-GE"/>
        </w:rPr>
      </w:pPr>
      <w:r w:rsidRPr="00101893">
        <w:rPr>
          <w:rFonts w:ascii="Sylfaen" w:hAnsi="Sylfaen"/>
          <w:color w:val="000000" w:themeColor="text1"/>
          <w:sz w:val="26"/>
          <w:szCs w:val="26"/>
          <w:lang w:val="ka-GE"/>
        </w:rPr>
        <w:t xml:space="preserve">b </w:t>
      </w:r>
      <w:r w:rsidR="00A246A0" w:rsidRPr="00101893">
        <w:rPr>
          <w:rFonts w:ascii="Sylfaen" w:hAnsi="Sylfaen"/>
          <w:color w:val="000000" w:themeColor="text1"/>
          <w:sz w:val="26"/>
          <w:szCs w:val="26"/>
          <w:lang w:val="ka-GE"/>
        </w:rPr>
        <w:t>და</w:t>
      </w:r>
      <w:r w:rsidRPr="0015700A">
        <w:rPr>
          <w:rFonts w:ascii="Sylfaen" w:hAnsi="Sylfaen"/>
          <w:color w:val="000000" w:themeColor="text1"/>
          <w:sz w:val="26"/>
          <w:szCs w:val="26"/>
          <w:lang w:val="ka-GE"/>
        </w:rPr>
        <w:t xml:space="preserve"> c </w:t>
      </w:r>
      <w:r w:rsidR="00A246A0">
        <w:rPr>
          <w:rFonts w:ascii="Sylfaen" w:hAnsi="Sylfaen"/>
          <w:color w:val="000000" w:themeColor="text1"/>
          <w:sz w:val="26"/>
          <w:szCs w:val="26"/>
          <w:lang w:val="ka-GE"/>
        </w:rPr>
        <w:t>ტიპის ჰეპატიტი,</w:t>
      </w:r>
      <w:r w:rsidR="008910E7" w:rsidRPr="0015700A">
        <w:rPr>
          <w:rFonts w:ascii="Sylfaen" w:hAnsi="Sylfaen"/>
          <w:color w:val="000000" w:themeColor="text1"/>
          <w:sz w:val="26"/>
          <w:szCs w:val="26"/>
          <w:lang w:val="ka-GE"/>
        </w:rPr>
        <w:t xml:space="preserve"> სქესობრივად  გადამდები დაავადებები,</w:t>
      </w:r>
      <w:r w:rsidR="00521EA8" w:rsidRPr="0015700A">
        <w:rPr>
          <w:rFonts w:ascii="Sylfaen" w:hAnsi="Sylfaen"/>
          <w:color w:val="000000" w:themeColor="text1"/>
          <w:sz w:val="26"/>
          <w:szCs w:val="26"/>
          <w:lang w:val="ka-GE"/>
        </w:rPr>
        <w:t xml:space="preserve"> კერძოდ:</w:t>
      </w:r>
      <w:r w:rsidR="008910E7" w:rsidRPr="0015700A">
        <w:rPr>
          <w:rFonts w:ascii="Sylfaen" w:hAnsi="Sylfaen"/>
          <w:color w:val="000000" w:themeColor="text1"/>
          <w:sz w:val="26"/>
          <w:szCs w:val="26"/>
          <w:lang w:val="ka-GE"/>
        </w:rPr>
        <w:t xml:space="preserve"> </w:t>
      </w:r>
      <w:r w:rsidR="00521EA8" w:rsidRPr="0015700A">
        <w:rPr>
          <w:rFonts w:ascii="Sylfaen" w:hAnsi="Sylfaen"/>
          <w:color w:val="000000" w:themeColor="text1"/>
          <w:sz w:val="26"/>
          <w:szCs w:val="26"/>
          <w:lang w:val="ka-GE"/>
        </w:rPr>
        <w:t xml:space="preserve">გონორეის, ათაშანგის, შანკროიდის, ვენერიული გრანულომით გამოწვეული  </w:t>
      </w:r>
      <w:r w:rsidR="001E60F9" w:rsidRPr="0015700A">
        <w:rPr>
          <w:rFonts w:ascii="Sylfaen" w:hAnsi="Sylfaen"/>
          <w:color w:val="000000" w:themeColor="text1"/>
          <w:sz w:val="26"/>
          <w:szCs w:val="26"/>
          <w:lang w:val="ka-GE"/>
        </w:rPr>
        <w:t>დონოვანოზი</w:t>
      </w:r>
      <w:r w:rsidR="00521EA8" w:rsidRPr="0015700A">
        <w:rPr>
          <w:rFonts w:ascii="Sylfaen" w:hAnsi="Sylfaen"/>
          <w:color w:val="000000" w:themeColor="text1"/>
          <w:sz w:val="26"/>
          <w:szCs w:val="26"/>
          <w:lang w:val="ka-GE"/>
        </w:rPr>
        <w:t>, გამოკვლევისა და მკურნალობის ხარჯების ანაზღაურება (მაგრამ ანაზღაურდება პირველადი დიაგნოსტიკა)</w:t>
      </w:r>
      <w:r w:rsidR="00771632" w:rsidRPr="0015700A">
        <w:rPr>
          <w:rFonts w:ascii="Sylfaen" w:hAnsi="Sylfaen"/>
          <w:color w:val="000000" w:themeColor="text1"/>
          <w:sz w:val="26"/>
          <w:szCs w:val="26"/>
          <w:lang w:val="ka-GE"/>
        </w:rPr>
        <w:t>;</w:t>
      </w:r>
    </w:p>
    <w:p w:rsidR="00755A3D" w:rsidRPr="00101893" w:rsidRDefault="008910E7" w:rsidP="00755A3D">
      <w:pPr>
        <w:pStyle w:val="ListParagraph"/>
        <w:numPr>
          <w:ilvl w:val="0"/>
          <w:numId w:val="11"/>
        </w:numPr>
        <w:ind w:left="709" w:hanging="349"/>
        <w:jc w:val="both"/>
        <w:rPr>
          <w:rFonts w:ascii="Sylfaen" w:hAnsi="Sylfaen"/>
          <w:color w:val="000000" w:themeColor="text1"/>
          <w:sz w:val="26"/>
          <w:szCs w:val="26"/>
          <w:lang w:val="ka-GE"/>
        </w:rPr>
      </w:pPr>
      <w:r w:rsidRPr="0015700A">
        <w:rPr>
          <w:rFonts w:ascii="Sylfaen" w:hAnsi="Sylfaen"/>
          <w:color w:val="000000" w:themeColor="text1"/>
          <w:sz w:val="26"/>
          <w:szCs w:val="26"/>
          <w:lang w:val="ka-GE"/>
        </w:rPr>
        <w:lastRenderedPageBreak/>
        <w:t>ექსპერიმენტული და ალტერნატიული მედიცინა; ექსკლუზიური/</w:t>
      </w:r>
      <w:r w:rsidR="00771632" w:rsidRPr="0015700A">
        <w:rPr>
          <w:rFonts w:ascii="Sylfaen" w:hAnsi="Sylfaen"/>
          <w:color w:val="000000" w:themeColor="text1"/>
          <w:sz w:val="26"/>
          <w:szCs w:val="26"/>
          <w:lang w:val="ka-GE"/>
        </w:rPr>
        <w:t xml:space="preserve"> </w:t>
      </w:r>
      <w:r w:rsidRPr="0015700A">
        <w:rPr>
          <w:rFonts w:ascii="Sylfaen" w:hAnsi="Sylfaen"/>
          <w:color w:val="000000" w:themeColor="text1"/>
          <w:sz w:val="26"/>
          <w:szCs w:val="26"/>
          <w:lang w:val="ka-GE"/>
        </w:rPr>
        <w:t>დამატებითი სამედიცინო</w:t>
      </w:r>
      <w:r w:rsidR="006D1DC4" w:rsidRPr="0015700A">
        <w:rPr>
          <w:rFonts w:ascii="Sylfaen" w:hAnsi="Sylfaen"/>
          <w:color w:val="000000" w:themeColor="text1"/>
          <w:sz w:val="26"/>
          <w:szCs w:val="26"/>
          <w:lang w:val="ka-GE"/>
        </w:rPr>
        <w:t xml:space="preserve"> </w:t>
      </w:r>
      <w:r w:rsidR="00A246A0">
        <w:rPr>
          <w:rFonts w:ascii="Sylfaen" w:hAnsi="Sylfaen"/>
          <w:color w:val="000000" w:themeColor="text1"/>
          <w:sz w:val="26"/>
          <w:szCs w:val="26"/>
          <w:lang w:val="ka-GE"/>
        </w:rPr>
        <w:t>და</w:t>
      </w:r>
      <w:r w:rsidRPr="0015700A">
        <w:rPr>
          <w:rFonts w:ascii="Sylfaen" w:hAnsi="Sylfaen"/>
          <w:color w:val="000000" w:themeColor="text1"/>
          <w:sz w:val="26"/>
          <w:szCs w:val="26"/>
          <w:lang w:val="ka-GE"/>
        </w:rPr>
        <w:t xml:space="preserve"> ნებისმიერი</w:t>
      </w:r>
      <w:r w:rsidR="00771632" w:rsidRPr="0015700A">
        <w:rPr>
          <w:rFonts w:ascii="Sylfaen" w:hAnsi="Sylfaen"/>
          <w:color w:val="000000" w:themeColor="text1"/>
          <w:sz w:val="26"/>
          <w:szCs w:val="26"/>
          <w:lang w:val="ka-GE"/>
        </w:rPr>
        <w:t xml:space="preserve"> </w:t>
      </w:r>
      <w:r w:rsidRPr="0015700A">
        <w:rPr>
          <w:rFonts w:ascii="Sylfaen" w:hAnsi="Sylfaen"/>
          <w:color w:val="000000" w:themeColor="text1"/>
          <w:sz w:val="26"/>
          <w:szCs w:val="26"/>
          <w:lang w:val="ka-GE"/>
        </w:rPr>
        <w:t>არასამედიცინო მომსახურება</w:t>
      </w:r>
      <w:r w:rsidR="00AF668A" w:rsidRPr="00755A3D">
        <w:rPr>
          <w:rFonts w:ascii="Sylfaen" w:hAnsi="Sylfaen"/>
          <w:color w:val="000000" w:themeColor="text1"/>
          <w:sz w:val="26"/>
          <w:szCs w:val="26"/>
          <w:lang w:val="ka-GE"/>
        </w:rPr>
        <w:t xml:space="preserve">,  </w:t>
      </w:r>
      <w:r w:rsidR="00FD7DA6">
        <w:rPr>
          <w:rFonts w:ascii="Sylfaen" w:hAnsi="Sylfaen"/>
          <w:color w:val="000000" w:themeColor="text1"/>
          <w:sz w:val="26"/>
          <w:szCs w:val="26"/>
          <w:lang w:val="ka-GE"/>
        </w:rPr>
        <w:t xml:space="preserve">(მაგრამ ანაზღაურებას ექვემდებარება, </w:t>
      </w:r>
      <w:r w:rsidR="00AF668A" w:rsidRPr="00FD7DA6">
        <w:rPr>
          <w:rFonts w:ascii="Sylfaen" w:hAnsi="Sylfaen"/>
          <w:color w:val="000000" w:themeColor="text1"/>
          <w:sz w:val="26"/>
          <w:szCs w:val="26"/>
          <w:lang w:val="ka-GE"/>
        </w:rPr>
        <w:t>უცხოეთში გადაგზავნილი ანალიზების</w:t>
      </w:r>
      <w:r w:rsidR="00FD7DA6" w:rsidRPr="00FD7DA6">
        <w:rPr>
          <w:rFonts w:ascii="Sylfaen" w:hAnsi="Sylfaen"/>
          <w:color w:val="000000" w:themeColor="text1"/>
          <w:sz w:val="26"/>
          <w:szCs w:val="26"/>
          <w:lang w:val="ka-GE"/>
        </w:rPr>
        <w:t>ა და კვლევების საფასური)</w:t>
      </w:r>
      <w:r w:rsidR="00A017F3" w:rsidRPr="00FD7DA6">
        <w:rPr>
          <w:rFonts w:ascii="Sylfaen" w:hAnsi="Sylfaen"/>
          <w:color w:val="000000" w:themeColor="text1"/>
          <w:sz w:val="26"/>
          <w:szCs w:val="26"/>
          <w:lang w:val="ka-GE"/>
        </w:rPr>
        <w:t>;</w:t>
      </w:r>
      <w:r w:rsidR="0095092A" w:rsidRPr="00FD7DA6">
        <w:rPr>
          <w:rFonts w:ascii="Sylfaen" w:hAnsi="Sylfaen"/>
          <w:color w:val="000000" w:themeColor="text1"/>
          <w:sz w:val="26"/>
          <w:szCs w:val="26"/>
          <w:lang w:val="ka-GE"/>
        </w:rPr>
        <w:t xml:space="preserve"> </w:t>
      </w:r>
      <w:r w:rsidRPr="00FD7DA6">
        <w:rPr>
          <w:rFonts w:ascii="Sylfaen" w:hAnsi="Sylfaen"/>
          <w:color w:val="000000" w:themeColor="text1"/>
          <w:sz w:val="26"/>
          <w:szCs w:val="26"/>
          <w:lang w:val="ka-GE"/>
        </w:rPr>
        <w:t>ნებისმიერი</w:t>
      </w:r>
      <w:r w:rsidRPr="0015700A">
        <w:rPr>
          <w:rFonts w:ascii="Sylfaen" w:hAnsi="Sylfaen"/>
          <w:color w:val="000000" w:themeColor="text1"/>
          <w:sz w:val="26"/>
          <w:szCs w:val="26"/>
          <w:lang w:val="ka-GE"/>
        </w:rPr>
        <w:t xml:space="preserve"> სახის სამედიცინო ცნობის მიღებისთვის საჭირო ხარჯები;  სანატორიული, ბალნეოლოგიური, პალიატიური მკურნალობა; </w:t>
      </w:r>
      <w:r w:rsidRPr="00755A3D">
        <w:rPr>
          <w:rFonts w:ascii="Sylfaen" w:hAnsi="Sylfaen"/>
          <w:color w:val="000000" w:themeColor="text1"/>
          <w:sz w:val="26"/>
          <w:szCs w:val="26"/>
          <w:lang w:val="ka-GE"/>
        </w:rPr>
        <w:t>სამკურნალო ვარჯიშები, სამედიცინო მასაჟები</w:t>
      </w:r>
      <w:r w:rsidR="00A246A0" w:rsidRPr="00755A3D">
        <w:rPr>
          <w:rFonts w:ascii="Sylfaen" w:hAnsi="Sylfaen"/>
          <w:color w:val="000000" w:themeColor="text1"/>
          <w:sz w:val="26"/>
          <w:szCs w:val="26"/>
          <w:lang w:val="ka-GE"/>
        </w:rPr>
        <w:t>,</w:t>
      </w:r>
      <w:r w:rsidR="00A246A0">
        <w:rPr>
          <w:rFonts w:ascii="Sylfaen" w:hAnsi="Sylfaen"/>
          <w:color w:val="000000" w:themeColor="text1"/>
          <w:sz w:val="26"/>
          <w:szCs w:val="26"/>
          <w:lang w:val="ka-GE"/>
        </w:rPr>
        <w:t xml:space="preserve"> </w:t>
      </w:r>
      <w:r w:rsidRPr="0015700A">
        <w:rPr>
          <w:rFonts w:ascii="Sylfaen" w:hAnsi="Sylfaen"/>
          <w:color w:val="000000" w:themeColor="text1"/>
          <w:sz w:val="26"/>
          <w:szCs w:val="26"/>
          <w:lang w:val="ka-GE"/>
        </w:rPr>
        <w:t xml:space="preserve">კოსმეტიკური და პლასტიკური მიზნით ჩატარებული მომსახურება; წონის </w:t>
      </w:r>
      <w:r w:rsidRPr="00755A3D">
        <w:rPr>
          <w:rFonts w:ascii="Sylfaen" w:hAnsi="Sylfaen"/>
          <w:color w:val="000000" w:themeColor="text1"/>
          <w:sz w:val="26"/>
          <w:szCs w:val="26"/>
          <w:lang w:val="ka-GE"/>
        </w:rPr>
        <w:t>კორექცია</w:t>
      </w:r>
      <w:r w:rsidR="00A547EE" w:rsidRPr="00755A3D">
        <w:rPr>
          <w:rFonts w:ascii="Sylfaen" w:hAnsi="Sylfaen"/>
          <w:color w:val="000000" w:themeColor="text1"/>
          <w:sz w:val="26"/>
          <w:szCs w:val="26"/>
          <w:lang w:val="ka-GE"/>
        </w:rPr>
        <w:t xml:space="preserve"> (მაგრამ ანაზღაურებას ექვემდებარება სამედიცინო</w:t>
      </w:r>
      <w:r w:rsidR="00A547EE">
        <w:rPr>
          <w:rFonts w:ascii="Sylfaen" w:hAnsi="Sylfaen"/>
          <w:color w:val="000000" w:themeColor="text1"/>
          <w:sz w:val="26"/>
          <w:szCs w:val="26"/>
          <w:lang w:val="ka-GE"/>
        </w:rPr>
        <w:t xml:space="preserve"> ჩვენებით/ გართულებების გამო </w:t>
      </w:r>
      <w:r w:rsidR="00A547EE" w:rsidRPr="00755A3D">
        <w:rPr>
          <w:rFonts w:ascii="Sylfaen" w:hAnsi="Sylfaen"/>
          <w:color w:val="000000" w:themeColor="text1"/>
          <w:sz w:val="26"/>
          <w:szCs w:val="26"/>
          <w:lang w:val="ka-GE"/>
        </w:rPr>
        <w:t>დანიშნული მანიპულაცია),</w:t>
      </w:r>
      <w:r w:rsidRPr="00755A3D">
        <w:rPr>
          <w:rFonts w:ascii="Sylfaen" w:hAnsi="Sylfaen"/>
          <w:color w:val="000000" w:themeColor="text1"/>
          <w:sz w:val="26"/>
          <w:szCs w:val="26"/>
          <w:lang w:val="ka-GE"/>
        </w:rPr>
        <w:t xml:space="preserve"> </w:t>
      </w:r>
      <w:r w:rsidRPr="0004343B">
        <w:rPr>
          <w:rFonts w:ascii="Sylfaen" w:hAnsi="Sylfaen"/>
          <w:color w:val="000000" w:themeColor="text1"/>
          <w:sz w:val="26"/>
          <w:szCs w:val="26"/>
          <w:lang w:val="ka-GE"/>
        </w:rPr>
        <w:t xml:space="preserve">მხედველობის კორექცია </w:t>
      </w:r>
      <w:r w:rsidR="001E6EB0" w:rsidRPr="0004343B">
        <w:rPr>
          <w:rFonts w:ascii="Sylfaen" w:hAnsi="Sylfaen"/>
          <w:color w:val="000000" w:themeColor="text1"/>
          <w:sz w:val="26"/>
          <w:szCs w:val="26"/>
          <w:lang w:val="ka-GE"/>
        </w:rPr>
        <w:t xml:space="preserve"> </w:t>
      </w:r>
      <w:r w:rsidRPr="0004343B">
        <w:rPr>
          <w:rFonts w:ascii="Sylfaen" w:hAnsi="Sylfaen"/>
          <w:color w:val="000000" w:themeColor="text1"/>
          <w:sz w:val="26"/>
          <w:szCs w:val="26"/>
          <w:lang w:val="ka-GE"/>
        </w:rPr>
        <w:t>ექსიმერული ლაზერით</w:t>
      </w:r>
      <w:r w:rsidR="008B602A" w:rsidRPr="0004343B">
        <w:rPr>
          <w:rFonts w:ascii="Sylfaen" w:hAnsi="Sylfaen"/>
          <w:color w:val="000000" w:themeColor="text1"/>
          <w:sz w:val="26"/>
          <w:szCs w:val="26"/>
          <w:lang w:val="ka-GE"/>
        </w:rPr>
        <w:t>,</w:t>
      </w:r>
      <w:r w:rsidR="008B602A" w:rsidRPr="0015700A">
        <w:rPr>
          <w:rFonts w:ascii="Sylfaen" w:hAnsi="Sylfaen"/>
          <w:color w:val="000000" w:themeColor="text1"/>
          <w:sz w:val="26"/>
          <w:szCs w:val="26"/>
          <w:lang w:val="ka-GE"/>
        </w:rPr>
        <w:t xml:space="preserve"> სათვალის, </w:t>
      </w:r>
      <w:r w:rsidR="00A547EE" w:rsidRPr="0015700A">
        <w:rPr>
          <w:rFonts w:ascii="Sylfaen" w:hAnsi="Sylfaen"/>
          <w:color w:val="000000" w:themeColor="text1"/>
          <w:sz w:val="26"/>
          <w:szCs w:val="26"/>
          <w:lang w:val="ka-GE"/>
        </w:rPr>
        <w:t>კონტაქტური</w:t>
      </w:r>
      <w:r w:rsidR="008B602A" w:rsidRPr="0015700A">
        <w:rPr>
          <w:rFonts w:ascii="Sylfaen" w:hAnsi="Sylfaen"/>
          <w:color w:val="000000" w:themeColor="text1"/>
          <w:sz w:val="26"/>
          <w:szCs w:val="26"/>
          <w:lang w:val="ka-GE"/>
        </w:rPr>
        <w:t xml:space="preserve"> ლინზების და სმენის აპარატის შეძენის ხარჯები, </w:t>
      </w:r>
      <w:r w:rsidRPr="0015700A">
        <w:rPr>
          <w:rFonts w:ascii="Sylfaen" w:hAnsi="Sylfaen"/>
          <w:color w:val="000000" w:themeColor="text1"/>
          <w:sz w:val="26"/>
          <w:szCs w:val="26"/>
          <w:lang w:val="ka-GE"/>
        </w:rPr>
        <w:t xml:space="preserve"> პროთეზირება, იმპლანტაცია (</w:t>
      </w:r>
      <w:r w:rsidR="007B3A69" w:rsidRPr="0015700A">
        <w:rPr>
          <w:rFonts w:ascii="Sylfaen" w:hAnsi="Sylfaen"/>
          <w:color w:val="000000" w:themeColor="text1"/>
          <w:sz w:val="26"/>
          <w:szCs w:val="26"/>
          <w:lang w:val="ka-GE"/>
        </w:rPr>
        <w:t>ანაზღ</w:t>
      </w:r>
      <w:r w:rsidR="001E6EB0" w:rsidRPr="0015700A">
        <w:rPr>
          <w:rFonts w:ascii="Sylfaen" w:hAnsi="Sylfaen"/>
          <w:color w:val="000000" w:themeColor="text1"/>
          <w:sz w:val="26"/>
          <w:szCs w:val="26"/>
          <w:lang w:val="ka-GE"/>
        </w:rPr>
        <w:t xml:space="preserve">აურდება </w:t>
      </w:r>
      <w:r w:rsidRPr="00101893">
        <w:rPr>
          <w:rFonts w:ascii="Sylfaen" w:hAnsi="Sylfaen"/>
          <w:color w:val="000000" w:themeColor="text1"/>
          <w:sz w:val="26"/>
          <w:szCs w:val="26"/>
          <w:lang w:val="ka-GE"/>
        </w:rPr>
        <w:t>სტენტირებ</w:t>
      </w:r>
      <w:r w:rsidR="001E6EB0" w:rsidRPr="00101893">
        <w:rPr>
          <w:rFonts w:ascii="Sylfaen" w:hAnsi="Sylfaen"/>
          <w:color w:val="000000" w:themeColor="text1"/>
          <w:sz w:val="26"/>
          <w:szCs w:val="26"/>
          <w:lang w:val="ka-GE"/>
        </w:rPr>
        <w:t>ა</w:t>
      </w:r>
      <w:r w:rsidR="003211AB" w:rsidRPr="00101893">
        <w:rPr>
          <w:rFonts w:ascii="Sylfaen" w:hAnsi="Sylfaen"/>
          <w:color w:val="000000" w:themeColor="text1"/>
          <w:sz w:val="26"/>
          <w:szCs w:val="26"/>
          <w:lang w:val="ka-GE"/>
        </w:rPr>
        <w:t xml:space="preserve"> და ენდოპროთეზირება</w:t>
      </w:r>
      <w:r w:rsidR="00755A3D" w:rsidRPr="00101893">
        <w:rPr>
          <w:rFonts w:ascii="Sylfaen" w:hAnsi="Sylfaen"/>
          <w:color w:val="000000" w:themeColor="text1"/>
          <w:sz w:val="26"/>
          <w:szCs w:val="26"/>
          <w:lang w:val="ka-GE"/>
        </w:rPr>
        <w:t xml:space="preserve"> BMS</w:t>
      </w:r>
      <w:r w:rsidR="00101893" w:rsidRPr="00101893">
        <w:rPr>
          <w:rFonts w:ascii="Sylfaen" w:hAnsi="Sylfaen"/>
          <w:color w:val="000000" w:themeColor="text1"/>
          <w:sz w:val="26"/>
          <w:szCs w:val="26"/>
          <w:lang w:val="ka-GE"/>
        </w:rPr>
        <w:t xml:space="preserve"> სტენტი. ამასთან წამლით დაფარული სტენტი და სხვა ტიპის სტენტები/იმპლანტები სამედიცინო ჩვენების შემთხვევაში აუნაზღაურდება ზედა 2 (ორი)   სადაზღვევო პაკეტით დაზღვეულ პირებს</w:t>
      </w:r>
      <w:r w:rsidRPr="00101893">
        <w:rPr>
          <w:rFonts w:ascii="Sylfaen" w:hAnsi="Sylfaen"/>
          <w:color w:val="000000" w:themeColor="text1"/>
          <w:sz w:val="26"/>
          <w:szCs w:val="26"/>
          <w:lang w:val="ka-GE"/>
        </w:rPr>
        <w:t>)</w:t>
      </w:r>
      <w:r w:rsidR="00101893" w:rsidRPr="00101893">
        <w:rPr>
          <w:rFonts w:ascii="Sylfaen" w:hAnsi="Sylfaen"/>
          <w:color w:val="000000" w:themeColor="text1"/>
          <w:sz w:val="26"/>
          <w:szCs w:val="26"/>
          <w:lang w:val="ka-GE"/>
        </w:rPr>
        <w:t xml:space="preserve"> </w:t>
      </w:r>
      <w:r w:rsidRPr="00101893">
        <w:rPr>
          <w:rFonts w:ascii="Sylfaen" w:hAnsi="Sylfaen"/>
          <w:color w:val="000000" w:themeColor="text1"/>
          <w:sz w:val="26"/>
          <w:szCs w:val="26"/>
          <w:lang w:val="ka-GE"/>
        </w:rPr>
        <w:t>,</w:t>
      </w:r>
      <w:r w:rsidRPr="0015700A">
        <w:rPr>
          <w:rFonts w:ascii="Sylfaen" w:hAnsi="Sylfaen"/>
          <w:color w:val="000000" w:themeColor="text1"/>
          <w:sz w:val="26"/>
          <w:szCs w:val="26"/>
          <w:lang w:val="ka-GE"/>
        </w:rPr>
        <w:t xml:space="preserve"> ტრანსპლანტაცია (გარდა დამწვრობის დროს კანის </w:t>
      </w:r>
      <w:r w:rsidR="0004343B" w:rsidRPr="0015700A">
        <w:rPr>
          <w:rFonts w:ascii="Sylfaen" w:hAnsi="Sylfaen"/>
          <w:color w:val="000000" w:themeColor="text1"/>
          <w:sz w:val="26"/>
          <w:szCs w:val="26"/>
          <w:lang w:val="ka-GE"/>
        </w:rPr>
        <w:t>ავტო ტრანსპლანტაციისა</w:t>
      </w:r>
      <w:r w:rsidRPr="0015700A">
        <w:rPr>
          <w:rFonts w:ascii="Sylfaen" w:hAnsi="Sylfaen"/>
          <w:color w:val="000000" w:themeColor="text1"/>
          <w:sz w:val="26"/>
          <w:szCs w:val="26"/>
          <w:lang w:val="ka-GE"/>
        </w:rPr>
        <w:t>)</w:t>
      </w:r>
      <w:r w:rsidR="003211AB" w:rsidRPr="0015700A">
        <w:rPr>
          <w:rFonts w:ascii="Sylfaen" w:hAnsi="Sylfaen"/>
          <w:color w:val="000000" w:themeColor="text1"/>
          <w:sz w:val="26"/>
          <w:szCs w:val="26"/>
          <w:lang w:val="ka-GE"/>
        </w:rPr>
        <w:t>;</w:t>
      </w:r>
      <w:r w:rsidRPr="0015700A">
        <w:rPr>
          <w:rFonts w:ascii="Sylfaen" w:hAnsi="Sylfaen"/>
          <w:color w:val="000000" w:themeColor="text1"/>
          <w:sz w:val="26"/>
          <w:szCs w:val="26"/>
          <w:lang w:val="ka-GE"/>
        </w:rPr>
        <w:t xml:space="preserve"> </w:t>
      </w:r>
    </w:p>
    <w:p w:rsidR="003211AB" w:rsidRDefault="003211AB" w:rsidP="00604384">
      <w:pPr>
        <w:pStyle w:val="ListParagraph"/>
        <w:numPr>
          <w:ilvl w:val="0"/>
          <w:numId w:val="11"/>
        </w:numPr>
        <w:ind w:left="709" w:hanging="349"/>
        <w:jc w:val="both"/>
        <w:rPr>
          <w:rFonts w:ascii="Sylfaen" w:hAnsi="Sylfaen"/>
          <w:color w:val="000000" w:themeColor="text1"/>
          <w:sz w:val="26"/>
          <w:szCs w:val="26"/>
          <w:lang w:val="ka-GE"/>
        </w:rPr>
      </w:pPr>
      <w:r w:rsidRPr="00604384">
        <w:rPr>
          <w:rFonts w:ascii="Sylfaen" w:hAnsi="Sylfaen" w:cs="Sylfaen"/>
          <w:color w:val="000000" w:themeColor="text1"/>
          <w:sz w:val="26"/>
          <w:szCs w:val="26"/>
          <w:lang w:val="ka-GE"/>
        </w:rPr>
        <w:t>ფსიქიკური</w:t>
      </w:r>
      <w:r w:rsidRPr="00604384">
        <w:rPr>
          <w:rFonts w:ascii="Sylfaen" w:hAnsi="Sylfaen"/>
          <w:color w:val="000000" w:themeColor="text1"/>
          <w:sz w:val="26"/>
          <w:szCs w:val="26"/>
          <w:lang w:val="ka-GE"/>
        </w:rPr>
        <w:t xml:space="preserve"> და/ან ქცევითი აშლილობების გამოკვლევისა და მკურნალობის  ხარჯები, კერძოდ: ორგანული ბუნების აშლილობანი, სიმპტომატურ აშლილობათა ჩათვლით; </w:t>
      </w:r>
      <w:r w:rsidR="00B80BA4" w:rsidRPr="00604384">
        <w:rPr>
          <w:rFonts w:ascii="Sylfaen" w:hAnsi="Sylfaen"/>
          <w:color w:val="000000" w:themeColor="text1"/>
          <w:sz w:val="26"/>
          <w:szCs w:val="26"/>
          <w:lang w:val="ka-GE"/>
        </w:rPr>
        <w:t>ფსიქო აქტიური</w:t>
      </w:r>
      <w:r w:rsidRPr="00604384">
        <w:rPr>
          <w:rFonts w:ascii="Sylfaen" w:hAnsi="Sylfaen"/>
          <w:color w:val="000000" w:themeColor="text1"/>
          <w:sz w:val="26"/>
          <w:szCs w:val="26"/>
          <w:lang w:val="ka-GE"/>
        </w:rPr>
        <w:t xml:space="preserve"> ნივთიერებებით განპირობებული ფსიქიკური და ქცევითი აშლილობანი; შიზოფრენია, შიზოტიპური აშლილობანი; აფექტური აშლილობანი; ფიზიოლოგიური და ფიზიკური დარღვევებით გამოწვეული ქცევის პათოლოგია; პიროვნული და ქცევითი დარღვევები (ფსიქოპათიები); გონებრივი ჩამორჩენილობა, ფსიქიკური განვითარების დარღვევები; ბავშვთა და მოზარდთა ასაკში დაწყებული ქცევითი და ემოციური აშლილობანი</w:t>
      </w:r>
      <w:r w:rsidR="00FE7291" w:rsidRPr="00604384">
        <w:rPr>
          <w:rFonts w:ascii="Sylfaen" w:hAnsi="Sylfaen"/>
          <w:color w:val="000000" w:themeColor="text1"/>
          <w:sz w:val="26"/>
          <w:szCs w:val="26"/>
          <w:lang w:val="ka-GE"/>
        </w:rPr>
        <w:t xml:space="preserve"> და </w:t>
      </w:r>
      <w:r w:rsidR="00761848" w:rsidRPr="00604384">
        <w:rPr>
          <w:rFonts w:ascii="Sylfaen" w:hAnsi="Sylfaen"/>
          <w:color w:val="000000" w:themeColor="text1"/>
          <w:sz w:val="26"/>
          <w:szCs w:val="26"/>
          <w:lang w:val="ka-GE"/>
        </w:rPr>
        <w:t>ამ დაავადებების</w:t>
      </w:r>
      <w:r w:rsidR="00FE7291" w:rsidRPr="00604384">
        <w:rPr>
          <w:rFonts w:ascii="Sylfaen" w:hAnsi="Sylfaen"/>
          <w:color w:val="000000" w:themeColor="text1"/>
          <w:sz w:val="26"/>
          <w:szCs w:val="26"/>
          <w:lang w:val="ka-GE"/>
        </w:rPr>
        <w:t xml:space="preserve"> სამკურნალო  პრეპარატები </w:t>
      </w:r>
      <w:r w:rsidR="001770BD" w:rsidRPr="00604384">
        <w:rPr>
          <w:rFonts w:ascii="Sylfaen" w:hAnsi="Sylfaen"/>
          <w:color w:val="000000" w:themeColor="text1"/>
          <w:sz w:val="26"/>
          <w:szCs w:val="26"/>
          <w:lang w:val="ka-GE"/>
        </w:rPr>
        <w:t xml:space="preserve">(გამონაკლისი პრეპარატებზე არ გავრცელდება, </w:t>
      </w:r>
      <w:r w:rsidR="00FE7291" w:rsidRPr="00604384">
        <w:rPr>
          <w:rFonts w:ascii="Sylfaen" w:hAnsi="Sylfaen"/>
          <w:color w:val="000000" w:themeColor="text1"/>
          <w:sz w:val="26"/>
          <w:szCs w:val="26"/>
          <w:lang w:val="ka-GE"/>
        </w:rPr>
        <w:t xml:space="preserve">თუ </w:t>
      </w:r>
      <w:r w:rsidR="001770BD" w:rsidRPr="00604384">
        <w:rPr>
          <w:rFonts w:ascii="Sylfaen" w:hAnsi="Sylfaen"/>
          <w:color w:val="000000" w:themeColor="text1"/>
          <w:sz w:val="26"/>
          <w:szCs w:val="26"/>
          <w:lang w:val="ka-GE"/>
        </w:rPr>
        <w:t>ეს</w:t>
      </w:r>
      <w:r w:rsidR="00FE7291" w:rsidRPr="00604384">
        <w:rPr>
          <w:rFonts w:ascii="Sylfaen" w:hAnsi="Sylfaen"/>
          <w:color w:val="000000" w:themeColor="text1"/>
          <w:sz w:val="26"/>
          <w:szCs w:val="26"/>
          <w:lang w:val="ka-GE"/>
        </w:rPr>
        <w:t xml:space="preserve"> პრეპარატ</w:t>
      </w:r>
      <w:r w:rsidR="001770BD" w:rsidRPr="00604384">
        <w:rPr>
          <w:rFonts w:ascii="Sylfaen" w:hAnsi="Sylfaen"/>
          <w:color w:val="000000" w:themeColor="text1"/>
          <w:sz w:val="26"/>
          <w:szCs w:val="26"/>
          <w:lang w:val="ka-GE"/>
        </w:rPr>
        <w:t xml:space="preserve">ები </w:t>
      </w:r>
      <w:r w:rsidR="00FE7291" w:rsidRPr="00604384">
        <w:rPr>
          <w:rFonts w:ascii="Sylfaen" w:hAnsi="Sylfaen"/>
          <w:color w:val="000000" w:themeColor="text1"/>
          <w:sz w:val="26"/>
          <w:szCs w:val="26"/>
          <w:lang w:val="ka-GE"/>
        </w:rPr>
        <w:t xml:space="preserve">ექიმის მიერ </w:t>
      </w:r>
      <w:r w:rsidR="00B80BA4" w:rsidRPr="00604384">
        <w:rPr>
          <w:rFonts w:ascii="Sylfaen" w:hAnsi="Sylfaen"/>
          <w:color w:val="000000" w:themeColor="text1"/>
          <w:sz w:val="26"/>
          <w:szCs w:val="26"/>
          <w:lang w:val="ka-GE"/>
        </w:rPr>
        <w:t>დანიშნულია</w:t>
      </w:r>
      <w:r w:rsidR="001770BD" w:rsidRPr="00604384">
        <w:rPr>
          <w:rFonts w:ascii="Sylfaen" w:hAnsi="Sylfaen"/>
          <w:color w:val="000000" w:themeColor="text1"/>
          <w:sz w:val="26"/>
          <w:szCs w:val="26"/>
          <w:lang w:val="ka-GE"/>
        </w:rPr>
        <w:t>,</w:t>
      </w:r>
      <w:r w:rsidR="00FE7291" w:rsidRPr="00604384">
        <w:rPr>
          <w:rFonts w:ascii="Sylfaen" w:hAnsi="Sylfaen"/>
          <w:color w:val="000000" w:themeColor="text1"/>
          <w:sz w:val="26"/>
          <w:szCs w:val="26"/>
          <w:lang w:val="ka-GE"/>
        </w:rPr>
        <w:t xml:space="preserve"> ამ გამონაკლისში არ არსებულ</w:t>
      </w:r>
      <w:r w:rsidR="001770BD" w:rsidRPr="00604384">
        <w:rPr>
          <w:rFonts w:ascii="Sylfaen" w:hAnsi="Sylfaen"/>
          <w:color w:val="000000" w:themeColor="text1"/>
          <w:sz w:val="26"/>
          <w:szCs w:val="26"/>
          <w:lang w:val="ka-GE"/>
        </w:rPr>
        <w:t>ი</w:t>
      </w:r>
      <w:r w:rsidR="00FE7291" w:rsidRPr="00604384">
        <w:rPr>
          <w:rFonts w:ascii="Sylfaen" w:hAnsi="Sylfaen"/>
          <w:color w:val="000000" w:themeColor="text1"/>
          <w:sz w:val="26"/>
          <w:szCs w:val="26"/>
          <w:lang w:val="ka-GE"/>
        </w:rPr>
        <w:t xml:space="preserve"> დაავადებე</w:t>
      </w:r>
      <w:r w:rsidR="001770BD" w:rsidRPr="00604384">
        <w:rPr>
          <w:rFonts w:ascii="Sylfaen" w:hAnsi="Sylfaen"/>
          <w:color w:val="000000" w:themeColor="text1"/>
          <w:sz w:val="26"/>
          <w:szCs w:val="26"/>
          <w:lang w:val="ka-GE"/>
        </w:rPr>
        <w:t>ბის სამკურნალოდ</w:t>
      </w:r>
      <w:r w:rsidR="00FE7291" w:rsidRPr="00604384">
        <w:rPr>
          <w:rFonts w:ascii="Sylfaen" w:hAnsi="Sylfaen"/>
          <w:color w:val="000000" w:themeColor="text1"/>
          <w:sz w:val="26"/>
          <w:szCs w:val="26"/>
          <w:lang w:val="ka-GE"/>
        </w:rPr>
        <w:t>)</w:t>
      </w:r>
      <w:r w:rsidR="008B602A" w:rsidRPr="00604384">
        <w:rPr>
          <w:rFonts w:ascii="Sylfaen" w:hAnsi="Sylfaen"/>
          <w:color w:val="000000" w:themeColor="text1"/>
          <w:sz w:val="26"/>
          <w:szCs w:val="26"/>
          <w:lang w:val="ka-GE"/>
        </w:rPr>
        <w:t>;</w:t>
      </w:r>
    </w:p>
    <w:p w:rsidR="00D13B74" w:rsidRPr="00604384" w:rsidRDefault="008910E7" w:rsidP="00FD1EDC">
      <w:pPr>
        <w:pStyle w:val="ListParagraph"/>
        <w:numPr>
          <w:ilvl w:val="0"/>
          <w:numId w:val="11"/>
        </w:numPr>
        <w:ind w:left="709" w:hanging="349"/>
        <w:jc w:val="both"/>
        <w:rPr>
          <w:rFonts w:ascii="Sylfaen" w:hAnsi="Sylfaen"/>
          <w:color w:val="000000" w:themeColor="text1"/>
          <w:sz w:val="26"/>
          <w:szCs w:val="26"/>
          <w:lang w:val="ka-GE"/>
        </w:rPr>
      </w:pPr>
      <w:r w:rsidRPr="00604384">
        <w:rPr>
          <w:rFonts w:ascii="Sylfaen" w:hAnsi="Sylfaen" w:cs="Sylfaen"/>
          <w:color w:val="000000" w:themeColor="text1"/>
          <w:sz w:val="26"/>
          <w:szCs w:val="26"/>
          <w:lang w:val="ka-GE"/>
        </w:rPr>
        <w:lastRenderedPageBreak/>
        <w:t>ბიოლოგიურად</w:t>
      </w:r>
      <w:r w:rsidRPr="00604384">
        <w:rPr>
          <w:rFonts w:ascii="Sylfaen" w:hAnsi="Sylfaen"/>
          <w:color w:val="000000" w:themeColor="text1"/>
          <w:sz w:val="26"/>
          <w:szCs w:val="26"/>
          <w:lang w:val="ka-GE"/>
        </w:rPr>
        <w:t xml:space="preserve"> აქტიური საკვები დანამატები</w:t>
      </w:r>
      <w:r w:rsidR="009E7FE7" w:rsidRPr="00604384">
        <w:rPr>
          <w:rFonts w:ascii="Sylfaen" w:hAnsi="Sylfaen"/>
          <w:color w:val="000000" w:themeColor="text1"/>
          <w:sz w:val="26"/>
          <w:szCs w:val="26"/>
          <w:lang w:val="ka-GE"/>
        </w:rPr>
        <w:t xml:space="preserve"> და ჰომეოპათიური საშუალებები </w:t>
      </w:r>
      <w:r w:rsidR="002E1130" w:rsidRPr="00604384">
        <w:rPr>
          <w:rFonts w:ascii="Sylfaen" w:hAnsi="Sylfaen"/>
          <w:color w:val="000000" w:themeColor="text1"/>
          <w:sz w:val="26"/>
          <w:szCs w:val="26"/>
          <w:lang w:val="ka-GE"/>
        </w:rPr>
        <w:t xml:space="preserve"> (</w:t>
      </w:r>
      <w:r w:rsidR="00FD1EDC">
        <w:rPr>
          <w:rFonts w:ascii="Sylfaen" w:hAnsi="Sylfaen"/>
          <w:color w:val="000000" w:themeColor="text1"/>
          <w:sz w:val="26"/>
          <w:szCs w:val="26"/>
          <w:lang w:val="ka-GE"/>
        </w:rPr>
        <w:t xml:space="preserve">მაგრამ ანაზღაურებას ექვემდებარება, </w:t>
      </w:r>
      <w:r w:rsidR="003211AB" w:rsidRPr="00604384">
        <w:rPr>
          <w:rFonts w:ascii="Sylfaen" w:hAnsi="Sylfaen"/>
          <w:color w:val="000000" w:themeColor="text1"/>
          <w:sz w:val="26"/>
          <w:szCs w:val="26"/>
          <w:lang w:val="ka-GE"/>
        </w:rPr>
        <w:t xml:space="preserve">კომპლექსური </w:t>
      </w:r>
      <w:r w:rsidR="003211AB" w:rsidRPr="009D5026">
        <w:rPr>
          <w:rFonts w:ascii="Sylfaen" w:hAnsi="Sylfaen"/>
          <w:color w:val="000000" w:themeColor="text1"/>
          <w:sz w:val="26"/>
          <w:szCs w:val="26"/>
          <w:lang w:val="ka-GE"/>
        </w:rPr>
        <w:t xml:space="preserve">მკურნალობის დროს </w:t>
      </w:r>
      <w:r w:rsidR="009E7FE7" w:rsidRPr="009D5026">
        <w:rPr>
          <w:rFonts w:ascii="Sylfaen" w:hAnsi="Sylfaen"/>
          <w:color w:val="000000" w:themeColor="text1"/>
          <w:sz w:val="26"/>
          <w:szCs w:val="26"/>
          <w:lang w:val="ka-GE"/>
        </w:rPr>
        <w:t xml:space="preserve">ექიმის მიერ </w:t>
      </w:r>
      <w:r w:rsidR="00DE6857" w:rsidRPr="009D5026">
        <w:rPr>
          <w:rFonts w:ascii="Sylfaen" w:hAnsi="Sylfaen"/>
          <w:color w:val="000000" w:themeColor="text1"/>
          <w:sz w:val="26"/>
          <w:szCs w:val="26"/>
          <w:lang w:val="ka-GE"/>
        </w:rPr>
        <w:t xml:space="preserve"> </w:t>
      </w:r>
      <w:r w:rsidR="009E7FE7" w:rsidRPr="009D5026">
        <w:rPr>
          <w:rFonts w:ascii="Sylfaen" w:hAnsi="Sylfaen"/>
          <w:color w:val="000000" w:themeColor="text1"/>
          <w:sz w:val="26"/>
          <w:szCs w:val="26"/>
          <w:lang w:val="ka-GE"/>
        </w:rPr>
        <w:t>დანიშნული</w:t>
      </w:r>
      <w:r w:rsidR="00DE6857" w:rsidRPr="009D5026">
        <w:rPr>
          <w:rFonts w:ascii="Sylfaen" w:hAnsi="Sylfaen"/>
          <w:color w:val="000000" w:themeColor="text1"/>
          <w:sz w:val="26"/>
          <w:szCs w:val="26"/>
          <w:lang w:val="ka-GE"/>
        </w:rPr>
        <w:t xml:space="preserve"> ლიცენზირებულ </w:t>
      </w:r>
      <w:r w:rsidR="009E7FE7" w:rsidRPr="009D5026">
        <w:rPr>
          <w:rFonts w:ascii="Sylfaen" w:hAnsi="Sylfaen"/>
          <w:color w:val="000000" w:themeColor="text1"/>
          <w:sz w:val="26"/>
          <w:szCs w:val="26"/>
          <w:lang w:val="ka-GE"/>
        </w:rPr>
        <w:t>აფთი</w:t>
      </w:r>
      <w:r w:rsidR="00DE6857" w:rsidRPr="009D5026">
        <w:rPr>
          <w:rFonts w:ascii="Sylfaen" w:hAnsi="Sylfaen"/>
          <w:color w:val="000000" w:themeColor="text1"/>
          <w:sz w:val="26"/>
          <w:szCs w:val="26"/>
          <w:lang w:val="ka-GE"/>
        </w:rPr>
        <w:t>აქებში გასაყიდი საშუალებები</w:t>
      </w:r>
      <w:r w:rsidR="00FD1EDC">
        <w:rPr>
          <w:rFonts w:ascii="Sylfaen" w:hAnsi="Sylfaen"/>
          <w:color w:val="000000" w:themeColor="text1"/>
          <w:sz w:val="26"/>
          <w:szCs w:val="26"/>
          <w:lang w:val="ka-GE"/>
        </w:rPr>
        <w:t xml:space="preserve"> და </w:t>
      </w:r>
      <w:r w:rsidR="00C7432C" w:rsidRPr="009D5026">
        <w:rPr>
          <w:rFonts w:ascii="Sylfaen" w:hAnsi="Sylfaen"/>
          <w:color w:val="000000" w:themeColor="text1"/>
          <w:sz w:val="26"/>
          <w:szCs w:val="26"/>
          <w:lang w:val="ka-GE"/>
        </w:rPr>
        <w:t>მედიკამენტებად რეგისტრირებული</w:t>
      </w:r>
      <w:r w:rsidR="00FD1EDC">
        <w:rPr>
          <w:rFonts w:ascii="Sylfaen" w:hAnsi="Sylfaen"/>
          <w:color w:val="000000" w:themeColor="text1"/>
          <w:sz w:val="26"/>
          <w:szCs w:val="26"/>
          <w:lang w:val="ka-GE"/>
        </w:rPr>
        <w:t xml:space="preserve"> საშუალებები</w:t>
      </w:r>
      <w:r w:rsidR="00DE6857" w:rsidRPr="009D5026">
        <w:rPr>
          <w:rFonts w:ascii="Sylfaen" w:hAnsi="Sylfaen"/>
          <w:color w:val="000000" w:themeColor="text1"/>
          <w:sz w:val="26"/>
          <w:szCs w:val="26"/>
          <w:lang w:val="ka-GE"/>
        </w:rPr>
        <w:t>)</w:t>
      </w:r>
      <w:r w:rsidR="008B602A" w:rsidRPr="009D5026">
        <w:rPr>
          <w:rFonts w:ascii="Sylfaen" w:hAnsi="Sylfaen"/>
          <w:color w:val="000000" w:themeColor="text1"/>
          <w:sz w:val="26"/>
          <w:szCs w:val="26"/>
          <w:lang w:val="ka-GE"/>
        </w:rPr>
        <w:t>,</w:t>
      </w:r>
      <w:r w:rsidR="00DE6857" w:rsidRPr="00604384">
        <w:rPr>
          <w:rFonts w:ascii="Sylfaen" w:hAnsi="Sylfaen"/>
          <w:color w:val="000000" w:themeColor="text1"/>
          <w:sz w:val="26"/>
          <w:szCs w:val="26"/>
          <w:lang w:val="ka-GE"/>
        </w:rPr>
        <w:t xml:space="preserve"> </w:t>
      </w:r>
      <w:r w:rsidR="00604384" w:rsidRPr="00604384">
        <w:rPr>
          <w:rFonts w:ascii="Sylfaen" w:hAnsi="Sylfaen"/>
          <w:color w:val="000000" w:themeColor="text1"/>
          <w:sz w:val="26"/>
          <w:szCs w:val="26"/>
          <w:lang w:val="ka-GE"/>
        </w:rPr>
        <w:t>პარა სამკურნალო</w:t>
      </w:r>
      <w:r w:rsidRPr="00604384">
        <w:rPr>
          <w:rFonts w:ascii="Sylfaen" w:hAnsi="Sylfaen"/>
          <w:color w:val="000000" w:themeColor="text1"/>
          <w:sz w:val="26"/>
          <w:szCs w:val="26"/>
          <w:lang w:val="ka-GE"/>
        </w:rPr>
        <w:t>, სისტემური ენზიმოთერაპია,  დამხმარე და მაკორეგირებელი საშუალებები</w:t>
      </w:r>
      <w:r w:rsidR="008B602A" w:rsidRPr="00604384">
        <w:rPr>
          <w:rFonts w:ascii="Sylfaen" w:hAnsi="Sylfaen"/>
          <w:color w:val="000000" w:themeColor="text1"/>
          <w:sz w:val="26"/>
          <w:szCs w:val="26"/>
          <w:lang w:val="ka-GE"/>
        </w:rPr>
        <w:t>;</w:t>
      </w:r>
      <w:r w:rsidRPr="00604384">
        <w:rPr>
          <w:rFonts w:ascii="Sylfaen" w:hAnsi="Sylfaen"/>
          <w:color w:val="000000" w:themeColor="text1"/>
          <w:sz w:val="26"/>
          <w:szCs w:val="26"/>
          <w:lang w:val="ka-GE"/>
        </w:rPr>
        <w:t xml:space="preserve">  </w:t>
      </w:r>
    </w:p>
    <w:p w:rsidR="0066385C" w:rsidRPr="00771632" w:rsidRDefault="0066385C" w:rsidP="0066385C">
      <w:pPr>
        <w:pStyle w:val="ListParagraph"/>
        <w:spacing w:after="0" w:line="240" w:lineRule="auto"/>
        <w:ind w:left="142"/>
        <w:jc w:val="both"/>
        <w:rPr>
          <w:rFonts w:ascii="Sylfaen" w:hAnsi="Sylfaen"/>
          <w:sz w:val="26"/>
          <w:szCs w:val="26"/>
          <w:lang w:val="ka-GE"/>
        </w:rPr>
      </w:pPr>
    </w:p>
    <w:p w:rsidR="001D3D61" w:rsidRDefault="00736E77" w:rsidP="00A22BAD">
      <w:pPr>
        <w:pStyle w:val="ListParagraph"/>
        <w:ind w:left="450" w:right="384"/>
        <w:jc w:val="both"/>
        <w:rPr>
          <w:rFonts w:ascii="Sylfaen" w:hAnsi="Sylfaen"/>
          <w:b/>
          <w:bCs/>
          <w:color w:val="000000" w:themeColor="text1"/>
          <w:sz w:val="26"/>
          <w:szCs w:val="26"/>
          <w:lang w:val="ka-GE"/>
        </w:rPr>
      </w:pPr>
      <w:r w:rsidRPr="00771632">
        <w:rPr>
          <w:rFonts w:ascii="Sylfaen" w:hAnsi="Sylfaen" w:cs="Sylfaen"/>
          <w:b/>
          <w:color w:val="000000" w:themeColor="text1"/>
          <w:sz w:val="26"/>
          <w:szCs w:val="26"/>
          <w:lang w:val="ka-GE"/>
        </w:rPr>
        <w:t>წარმოდგენილი</w:t>
      </w:r>
      <w:r w:rsidR="00A22BAD" w:rsidRPr="00771632">
        <w:rPr>
          <w:rFonts w:ascii="Sylfaen" w:hAnsi="Sylfaen" w:cs="Sylfaen"/>
          <w:b/>
          <w:color w:val="000000" w:themeColor="text1"/>
          <w:sz w:val="26"/>
          <w:szCs w:val="26"/>
          <w:lang w:val="ka-GE"/>
        </w:rPr>
        <w:t xml:space="preserve"> უნდა იყოს</w:t>
      </w:r>
      <w:r w:rsidR="006B348A" w:rsidRPr="00771632">
        <w:rPr>
          <w:rFonts w:ascii="AcadNusx" w:hAnsi="AcadNusx"/>
          <w:b/>
          <w:color w:val="000000" w:themeColor="text1"/>
          <w:sz w:val="26"/>
          <w:szCs w:val="26"/>
          <w:lang w:val="ka-GE"/>
        </w:rPr>
        <w:t xml:space="preserve"> </w:t>
      </w:r>
      <w:r w:rsidR="006B348A" w:rsidRPr="00771632">
        <w:rPr>
          <w:rFonts w:ascii="Sylfaen" w:hAnsi="Sylfaen" w:cs="Sylfaen"/>
          <w:b/>
          <w:color w:val="000000" w:themeColor="text1"/>
          <w:sz w:val="26"/>
          <w:szCs w:val="26"/>
          <w:lang w:val="ka-GE"/>
        </w:rPr>
        <w:t>ფონდ</w:t>
      </w:r>
      <w:r w:rsidR="00A22BAD" w:rsidRPr="00771632">
        <w:rPr>
          <w:rFonts w:ascii="Sylfaen" w:hAnsi="Sylfaen" w:cs="Sylfaen"/>
          <w:b/>
          <w:color w:val="000000" w:themeColor="text1"/>
          <w:sz w:val="26"/>
          <w:szCs w:val="26"/>
          <w:lang w:val="ka-GE"/>
        </w:rPr>
        <w:t>ი</w:t>
      </w:r>
      <w:r w:rsidR="006B348A" w:rsidRPr="00771632">
        <w:rPr>
          <w:rFonts w:ascii="AcadNusx" w:hAnsi="AcadNusx"/>
          <w:b/>
          <w:color w:val="000000" w:themeColor="text1"/>
          <w:sz w:val="26"/>
          <w:szCs w:val="26"/>
          <w:lang w:val="ka-GE"/>
        </w:rPr>
        <w:t xml:space="preserve"> </w:t>
      </w:r>
      <w:r w:rsidR="00520D9A" w:rsidRPr="00771632">
        <w:rPr>
          <w:rFonts w:ascii="Sylfaen" w:hAnsi="Sylfaen" w:cs="Sylfaen"/>
          <w:b/>
          <w:color w:val="000000" w:themeColor="text1"/>
          <w:sz w:val="26"/>
          <w:szCs w:val="26"/>
          <w:lang w:val="ka-GE"/>
        </w:rPr>
        <w:t>მინიმუმ</w:t>
      </w:r>
      <w:r w:rsidR="00520D9A" w:rsidRPr="00771632">
        <w:rPr>
          <w:rFonts w:ascii="AcadNusx" w:hAnsi="AcadNusx"/>
          <w:b/>
          <w:color w:val="000000" w:themeColor="text1"/>
          <w:sz w:val="26"/>
          <w:szCs w:val="26"/>
          <w:lang w:val="ka-GE"/>
        </w:rPr>
        <w:t xml:space="preserve"> </w:t>
      </w:r>
      <w:r w:rsidR="006B348A" w:rsidRPr="00771632">
        <w:rPr>
          <w:rFonts w:ascii="AcadNusx" w:hAnsi="AcadNusx"/>
          <w:b/>
          <w:color w:val="000000" w:themeColor="text1"/>
          <w:sz w:val="26"/>
          <w:szCs w:val="26"/>
          <w:lang w:val="ka-GE"/>
        </w:rPr>
        <w:t xml:space="preserve">20,000 </w:t>
      </w:r>
      <w:r w:rsidR="006B348A" w:rsidRPr="00771632">
        <w:rPr>
          <w:rFonts w:ascii="Sylfaen" w:hAnsi="Sylfaen" w:cs="Sylfaen"/>
          <w:b/>
          <w:color w:val="000000" w:themeColor="text1"/>
          <w:sz w:val="26"/>
          <w:szCs w:val="26"/>
          <w:lang w:val="ka-GE"/>
        </w:rPr>
        <w:t>ლარის</w:t>
      </w:r>
      <w:r w:rsidR="006B348A" w:rsidRPr="00771632">
        <w:rPr>
          <w:rFonts w:ascii="AcadNusx" w:hAnsi="AcadNusx"/>
          <w:b/>
          <w:color w:val="000000" w:themeColor="text1"/>
          <w:sz w:val="26"/>
          <w:szCs w:val="26"/>
          <w:lang w:val="ka-GE"/>
        </w:rPr>
        <w:t xml:space="preserve"> </w:t>
      </w:r>
      <w:r w:rsidR="006B348A" w:rsidRPr="00771632">
        <w:rPr>
          <w:rFonts w:ascii="Sylfaen" w:hAnsi="Sylfaen" w:cs="Sylfaen"/>
          <w:b/>
          <w:color w:val="000000" w:themeColor="text1"/>
          <w:sz w:val="26"/>
          <w:szCs w:val="26"/>
          <w:lang w:val="ka-GE"/>
        </w:rPr>
        <w:t>ოდენობით</w:t>
      </w:r>
      <w:r w:rsidR="001D3D61" w:rsidRPr="00771632">
        <w:rPr>
          <w:rFonts w:ascii="AcadNusx" w:hAnsi="AcadNusx"/>
          <w:b/>
          <w:color w:val="000000" w:themeColor="text1"/>
          <w:sz w:val="26"/>
          <w:szCs w:val="26"/>
          <w:lang w:val="ka-GE"/>
        </w:rPr>
        <w:t>,</w:t>
      </w:r>
      <w:r w:rsidR="006B348A" w:rsidRPr="00771632">
        <w:rPr>
          <w:rFonts w:ascii="AcadNusx" w:hAnsi="AcadNusx"/>
          <w:b/>
          <w:color w:val="000000" w:themeColor="text1"/>
          <w:sz w:val="26"/>
          <w:szCs w:val="26"/>
          <w:lang w:val="ka-GE"/>
        </w:rPr>
        <w:t xml:space="preserve"> </w:t>
      </w:r>
      <w:r w:rsidR="006B348A" w:rsidRPr="00771632">
        <w:rPr>
          <w:rFonts w:ascii="Sylfaen" w:hAnsi="Sylfaen" w:cs="Sylfaen"/>
          <w:b/>
          <w:color w:val="000000" w:themeColor="text1"/>
          <w:sz w:val="26"/>
          <w:szCs w:val="26"/>
          <w:lang w:val="ka-GE"/>
        </w:rPr>
        <w:t>რომლითაც</w:t>
      </w:r>
      <w:r w:rsidR="006B348A" w:rsidRPr="00771632">
        <w:rPr>
          <w:rFonts w:ascii="AcadNusx" w:hAnsi="AcadNusx"/>
          <w:b/>
          <w:color w:val="000000" w:themeColor="text1"/>
          <w:sz w:val="26"/>
          <w:szCs w:val="26"/>
          <w:lang w:val="ka-GE"/>
        </w:rPr>
        <w:t xml:space="preserve"> </w:t>
      </w:r>
      <w:r w:rsidR="006B348A" w:rsidRPr="00771632">
        <w:rPr>
          <w:rFonts w:ascii="Sylfaen" w:hAnsi="Sylfaen" w:cs="Sylfaen"/>
          <w:b/>
          <w:color w:val="000000" w:themeColor="text1"/>
          <w:sz w:val="26"/>
          <w:szCs w:val="26"/>
          <w:lang w:val="ka-GE"/>
        </w:rPr>
        <w:t>გათვალისწინებული</w:t>
      </w:r>
      <w:r w:rsidR="006B348A" w:rsidRPr="00771632">
        <w:rPr>
          <w:rFonts w:ascii="AcadNusx" w:hAnsi="AcadNusx"/>
          <w:b/>
          <w:color w:val="000000" w:themeColor="text1"/>
          <w:sz w:val="26"/>
          <w:szCs w:val="26"/>
          <w:lang w:val="ka-GE"/>
        </w:rPr>
        <w:t xml:space="preserve"> </w:t>
      </w:r>
      <w:r w:rsidR="006B348A" w:rsidRPr="00771632">
        <w:rPr>
          <w:rFonts w:ascii="Sylfaen" w:hAnsi="Sylfaen" w:cs="Sylfaen"/>
          <w:b/>
          <w:color w:val="000000" w:themeColor="text1"/>
          <w:sz w:val="26"/>
          <w:szCs w:val="26"/>
          <w:lang w:val="ka-GE"/>
        </w:rPr>
        <w:t>იქნება</w:t>
      </w:r>
      <w:r w:rsidR="006B348A" w:rsidRPr="00771632">
        <w:rPr>
          <w:rFonts w:ascii="AcadNusx" w:hAnsi="AcadNusx"/>
          <w:b/>
          <w:color w:val="000000" w:themeColor="text1"/>
          <w:sz w:val="26"/>
          <w:szCs w:val="26"/>
          <w:lang w:val="ka-GE"/>
        </w:rPr>
        <w:t xml:space="preserve"> </w:t>
      </w:r>
      <w:r w:rsidR="006B348A" w:rsidRPr="00771632">
        <w:rPr>
          <w:rFonts w:ascii="Sylfaen" w:hAnsi="Sylfaen" w:cs="Sylfaen"/>
          <w:b/>
          <w:color w:val="000000" w:themeColor="text1"/>
          <w:sz w:val="26"/>
          <w:szCs w:val="26"/>
          <w:lang w:val="ka-GE"/>
        </w:rPr>
        <w:t>ისეთი</w:t>
      </w:r>
      <w:r w:rsidR="006B348A" w:rsidRPr="00771632">
        <w:rPr>
          <w:rFonts w:ascii="AcadNusx" w:hAnsi="AcadNusx"/>
          <w:b/>
          <w:color w:val="000000" w:themeColor="text1"/>
          <w:sz w:val="26"/>
          <w:szCs w:val="26"/>
          <w:lang w:val="ka-GE"/>
        </w:rPr>
        <w:t xml:space="preserve"> </w:t>
      </w:r>
      <w:r w:rsidR="006B348A" w:rsidRPr="00771632">
        <w:rPr>
          <w:rFonts w:ascii="Sylfaen" w:hAnsi="Sylfaen" w:cs="Sylfaen"/>
          <w:b/>
          <w:color w:val="000000" w:themeColor="text1"/>
          <w:sz w:val="26"/>
          <w:szCs w:val="26"/>
          <w:lang w:val="ka-GE"/>
        </w:rPr>
        <w:t>შემთხვევების</w:t>
      </w:r>
      <w:r w:rsidR="006B348A" w:rsidRPr="00771632">
        <w:rPr>
          <w:rFonts w:ascii="AcadNusx" w:hAnsi="AcadNusx"/>
          <w:b/>
          <w:color w:val="000000" w:themeColor="text1"/>
          <w:sz w:val="26"/>
          <w:szCs w:val="26"/>
          <w:lang w:val="ka-GE"/>
        </w:rPr>
        <w:t xml:space="preserve"> </w:t>
      </w:r>
      <w:r w:rsidR="006B348A" w:rsidRPr="00771632">
        <w:rPr>
          <w:rFonts w:ascii="Sylfaen" w:hAnsi="Sylfaen" w:cs="Sylfaen"/>
          <w:b/>
          <w:color w:val="000000" w:themeColor="text1"/>
          <w:sz w:val="26"/>
          <w:szCs w:val="26"/>
          <w:lang w:val="ka-GE"/>
        </w:rPr>
        <w:t>დაფინანსება</w:t>
      </w:r>
      <w:r w:rsidR="006B348A" w:rsidRPr="00771632">
        <w:rPr>
          <w:rFonts w:ascii="AcadNusx" w:hAnsi="AcadNusx"/>
          <w:b/>
          <w:color w:val="000000" w:themeColor="text1"/>
          <w:sz w:val="26"/>
          <w:szCs w:val="26"/>
          <w:lang w:val="ka-GE"/>
        </w:rPr>
        <w:t xml:space="preserve">, </w:t>
      </w:r>
      <w:r w:rsidR="006B348A" w:rsidRPr="00771632">
        <w:rPr>
          <w:rFonts w:ascii="Sylfaen" w:hAnsi="Sylfaen" w:cs="Sylfaen"/>
          <w:b/>
          <w:color w:val="000000" w:themeColor="text1"/>
          <w:sz w:val="26"/>
          <w:szCs w:val="26"/>
          <w:lang w:val="ka-GE"/>
        </w:rPr>
        <w:t>რომლებიც</w:t>
      </w:r>
      <w:r w:rsidR="006B348A" w:rsidRPr="00771632">
        <w:rPr>
          <w:rFonts w:ascii="AcadNusx" w:hAnsi="AcadNusx"/>
          <w:b/>
          <w:color w:val="000000" w:themeColor="text1"/>
          <w:sz w:val="26"/>
          <w:szCs w:val="26"/>
          <w:lang w:val="ka-GE"/>
        </w:rPr>
        <w:t xml:space="preserve"> </w:t>
      </w:r>
      <w:r w:rsidR="006B348A" w:rsidRPr="00771632">
        <w:rPr>
          <w:rFonts w:ascii="Sylfaen" w:hAnsi="Sylfaen" w:cs="Sylfaen"/>
          <w:b/>
          <w:color w:val="000000" w:themeColor="text1"/>
          <w:sz w:val="26"/>
          <w:szCs w:val="26"/>
          <w:lang w:val="ka-GE"/>
        </w:rPr>
        <w:t>არ</w:t>
      </w:r>
      <w:r w:rsidR="006B348A" w:rsidRPr="00771632">
        <w:rPr>
          <w:rFonts w:ascii="AcadNusx" w:hAnsi="AcadNusx"/>
          <w:b/>
          <w:color w:val="000000" w:themeColor="text1"/>
          <w:sz w:val="26"/>
          <w:szCs w:val="26"/>
          <w:lang w:val="ka-GE"/>
        </w:rPr>
        <w:t xml:space="preserve"> </w:t>
      </w:r>
      <w:r w:rsidR="006B348A" w:rsidRPr="00771632">
        <w:rPr>
          <w:rFonts w:ascii="Sylfaen" w:hAnsi="Sylfaen" w:cs="Sylfaen"/>
          <w:b/>
          <w:color w:val="000000" w:themeColor="text1"/>
          <w:sz w:val="26"/>
          <w:szCs w:val="26"/>
          <w:lang w:val="ka-GE"/>
        </w:rPr>
        <w:t>ფინანსდება</w:t>
      </w:r>
      <w:r w:rsidR="006B348A" w:rsidRPr="00771632">
        <w:rPr>
          <w:rFonts w:ascii="AcadNusx" w:hAnsi="AcadNusx"/>
          <w:b/>
          <w:color w:val="000000" w:themeColor="text1"/>
          <w:sz w:val="26"/>
          <w:szCs w:val="26"/>
          <w:lang w:val="ka-GE"/>
        </w:rPr>
        <w:t xml:space="preserve"> </w:t>
      </w:r>
      <w:r w:rsidR="006B348A" w:rsidRPr="00771632">
        <w:rPr>
          <w:rFonts w:ascii="Sylfaen" w:hAnsi="Sylfaen" w:cs="Sylfaen"/>
          <w:b/>
          <w:color w:val="000000" w:themeColor="text1"/>
          <w:sz w:val="26"/>
          <w:szCs w:val="26"/>
          <w:lang w:val="ka-GE"/>
        </w:rPr>
        <w:t>გამონაკლისების</w:t>
      </w:r>
      <w:r w:rsidR="006B348A" w:rsidRPr="00771632">
        <w:rPr>
          <w:rFonts w:ascii="AcadNusx" w:hAnsi="AcadNusx"/>
          <w:b/>
          <w:color w:val="000000" w:themeColor="text1"/>
          <w:sz w:val="26"/>
          <w:szCs w:val="26"/>
          <w:lang w:val="ka-GE"/>
        </w:rPr>
        <w:t xml:space="preserve"> </w:t>
      </w:r>
      <w:r w:rsidR="001D3D61" w:rsidRPr="00771632">
        <w:rPr>
          <w:rFonts w:ascii="Sylfaen" w:hAnsi="Sylfaen" w:cs="Sylfaen"/>
          <w:b/>
          <w:color w:val="000000" w:themeColor="text1"/>
          <w:sz w:val="26"/>
          <w:szCs w:val="26"/>
          <w:lang w:val="ka-GE"/>
        </w:rPr>
        <w:t>თანახმად</w:t>
      </w:r>
      <w:r w:rsidR="00604384">
        <w:rPr>
          <w:rFonts w:ascii="Sylfaen" w:hAnsi="Sylfaen" w:cs="Sylfaen"/>
          <w:b/>
          <w:color w:val="000000" w:themeColor="text1"/>
          <w:sz w:val="26"/>
          <w:szCs w:val="26"/>
          <w:lang w:val="ka-GE"/>
        </w:rPr>
        <w:t xml:space="preserve"> </w:t>
      </w:r>
      <w:r w:rsidR="006B348A" w:rsidRPr="00771632">
        <w:rPr>
          <w:rFonts w:ascii="Sylfaen" w:hAnsi="Sylfaen" w:cs="Sylfaen"/>
          <w:b/>
          <w:color w:val="000000" w:themeColor="text1"/>
          <w:sz w:val="26"/>
          <w:szCs w:val="26"/>
          <w:lang w:val="ka-GE"/>
        </w:rPr>
        <w:t>და</w:t>
      </w:r>
      <w:r w:rsidR="006B348A" w:rsidRPr="00771632">
        <w:rPr>
          <w:rFonts w:ascii="AcadNusx" w:hAnsi="AcadNusx"/>
          <w:b/>
          <w:color w:val="000000" w:themeColor="text1"/>
          <w:sz w:val="26"/>
          <w:szCs w:val="26"/>
          <w:lang w:val="ka-GE"/>
        </w:rPr>
        <w:t>/</w:t>
      </w:r>
      <w:r w:rsidR="006B348A" w:rsidRPr="00771632">
        <w:rPr>
          <w:rFonts w:ascii="Sylfaen" w:hAnsi="Sylfaen" w:cs="Sylfaen"/>
          <w:b/>
          <w:color w:val="000000" w:themeColor="text1"/>
          <w:sz w:val="26"/>
          <w:szCs w:val="26"/>
          <w:lang w:val="ka-GE"/>
        </w:rPr>
        <w:t>ან</w:t>
      </w:r>
      <w:r w:rsidR="006B348A" w:rsidRPr="00771632">
        <w:rPr>
          <w:rFonts w:ascii="AcadNusx" w:hAnsi="AcadNusx"/>
          <w:color w:val="000000" w:themeColor="text1"/>
          <w:sz w:val="26"/>
          <w:szCs w:val="26"/>
          <w:lang w:val="ka-GE"/>
        </w:rPr>
        <w:t xml:space="preserve"> </w:t>
      </w:r>
      <w:r w:rsidR="006B348A" w:rsidRPr="00771632">
        <w:rPr>
          <w:rFonts w:ascii="Sylfaen" w:hAnsi="Sylfaen" w:cs="Sylfaen"/>
          <w:b/>
          <w:bCs/>
          <w:color w:val="000000" w:themeColor="text1"/>
          <w:sz w:val="26"/>
          <w:szCs w:val="26"/>
          <w:lang w:val="ka-GE"/>
        </w:rPr>
        <w:t>ლიმიტის</w:t>
      </w:r>
      <w:r w:rsidR="006B348A" w:rsidRPr="00771632">
        <w:rPr>
          <w:rFonts w:ascii="AcadNusx" w:hAnsi="AcadNusx"/>
          <w:b/>
          <w:bCs/>
          <w:color w:val="000000" w:themeColor="text1"/>
          <w:sz w:val="26"/>
          <w:szCs w:val="26"/>
          <w:lang w:val="ka-GE"/>
        </w:rPr>
        <w:t xml:space="preserve"> </w:t>
      </w:r>
      <w:r w:rsidR="006B348A" w:rsidRPr="00771632">
        <w:rPr>
          <w:rFonts w:ascii="Sylfaen" w:hAnsi="Sylfaen" w:cs="Sylfaen"/>
          <w:b/>
          <w:bCs/>
          <w:color w:val="000000" w:themeColor="text1"/>
          <w:sz w:val="26"/>
          <w:szCs w:val="26"/>
          <w:lang w:val="ka-GE"/>
        </w:rPr>
        <w:t>სრულად</w:t>
      </w:r>
      <w:r w:rsidR="006B348A" w:rsidRPr="00771632">
        <w:rPr>
          <w:rFonts w:ascii="AcadNusx" w:hAnsi="AcadNusx"/>
          <w:b/>
          <w:bCs/>
          <w:color w:val="000000" w:themeColor="text1"/>
          <w:sz w:val="26"/>
          <w:szCs w:val="26"/>
          <w:lang w:val="ka-GE"/>
        </w:rPr>
        <w:t xml:space="preserve"> </w:t>
      </w:r>
      <w:r w:rsidR="006B348A" w:rsidRPr="00771632">
        <w:rPr>
          <w:rFonts w:ascii="Sylfaen" w:hAnsi="Sylfaen" w:cs="Sylfaen"/>
          <w:b/>
          <w:bCs/>
          <w:color w:val="000000" w:themeColor="text1"/>
          <w:sz w:val="26"/>
          <w:szCs w:val="26"/>
          <w:lang w:val="ka-GE"/>
        </w:rPr>
        <w:t>გახარჯვისას</w:t>
      </w:r>
      <w:r w:rsidR="006B348A" w:rsidRPr="00771632">
        <w:rPr>
          <w:rFonts w:ascii="AcadNusx" w:hAnsi="AcadNusx"/>
          <w:b/>
          <w:bCs/>
          <w:color w:val="000000" w:themeColor="text1"/>
          <w:sz w:val="26"/>
          <w:szCs w:val="26"/>
          <w:lang w:val="ka-GE"/>
        </w:rPr>
        <w:t>.</w:t>
      </w:r>
      <w:bookmarkStart w:id="2" w:name="_Toc392065038"/>
    </w:p>
    <w:p w:rsidR="00771632" w:rsidRPr="00771632" w:rsidRDefault="00771632" w:rsidP="00A22BAD">
      <w:pPr>
        <w:pStyle w:val="ListParagraph"/>
        <w:ind w:left="450" w:right="384"/>
        <w:jc w:val="both"/>
        <w:rPr>
          <w:rFonts w:ascii="Sylfaen" w:hAnsi="Sylfaen"/>
          <w:color w:val="000000" w:themeColor="text1"/>
          <w:sz w:val="14"/>
          <w:szCs w:val="14"/>
          <w:lang w:val="ka-GE"/>
        </w:rPr>
      </w:pPr>
    </w:p>
    <w:p w:rsidR="006B348A" w:rsidRPr="00771632" w:rsidRDefault="006B348A" w:rsidP="00771632">
      <w:pPr>
        <w:pStyle w:val="Heading2"/>
        <w:ind w:right="384" w:firstLine="426"/>
        <w:jc w:val="both"/>
        <w:rPr>
          <w:rFonts w:ascii="AcadNusx" w:hAnsi="AcadNusx"/>
          <w:color w:val="000000" w:themeColor="text1"/>
          <w:lang w:val="ka-GE"/>
        </w:rPr>
      </w:pPr>
      <w:r w:rsidRPr="00771632">
        <w:rPr>
          <w:rFonts w:ascii="Sylfaen" w:hAnsi="Sylfaen" w:cs="Sylfaen"/>
          <w:color w:val="000000" w:themeColor="text1"/>
          <w:lang w:val="ka-GE"/>
        </w:rPr>
        <w:t>პროვაიდერი</w:t>
      </w:r>
      <w:r w:rsidRPr="00771632">
        <w:rPr>
          <w:rFonts w:ascii="AcadNusx" w:hAnsi="AcadNusx"/>
          <w:color w:val="000000" w:themeColor="text1"/>
          <w:lang w:val="ka-GE"/>
        </w:rPr>
        <w:t xml:space="preserve"> </w:t>
      </w:r>
      <w:r w:rsidRPr="00771632">
        <w:rPr>
          <w:rFonts w:ascii="Sylfaen" w:hAnsi="Sylfaen" w:cs="Sylfaen"/>
          <w:color w:val="000000" w:themeColor="text1"/>
          <w:lang w:val="ka-GE"/>
        </w:rPr>
        <w:t>სამედიცინო</w:t>
      </w:r>
      <w:r w:rsidRPr="00771632">
        <w:rPr>
          <w:rFonts w:ascii="AcadNusx" w:hAnsi="AcadNusx"/>
          <w:color w:val="000000" w:themeColor="text1"/>
          <w:lang w:val="ka-GE"/>
        </w:rPr>
        <w:t xml:space="preserve"> </w:t>
      </w:r>
      <w:r w:rsidRPr="00771632">
        <w:rPr>
          <w:rFonts w:ascii="Sylfaen" w:hAnsi="Sylfaen" w:cs="Sylfaen"/>
          <w:color w:val="000000" w:themeColor="text1"/>
          <w:lang w:val="ka-GE"/>
        </w:rPr>
        <w:t>დაწესებულებები</w:t>
      </w:r>
      <w:r w:rsidRPr="00771632">
        <w:rPr>
          <w:rFonts w:ascii="AcadNusx" w:hAnsi="AcadNusx"/>
          <w:color w:val="000000" w:themeColor="text1"/>
          <w:lang w:val="ka-GE"/>
        </w:rPr>
        <w:t>:</w:t>
      </w:r>
      <w:bookmarkEnd w:id="2"/>
    </w:p>
    <w:p w:rsidR="00771632" w:rsidRDefault="006B348A" w:rsidP="00101893">
      <w:pPr>
        <w:ind w:left="426" w:right="384"/>
        <w:jc w:val="both"/>
        <w:rPr>
          <w:rFonts w:ascii="Sylfaen" w:hAnsi="Sylfaen"/>
          <w:color w:val="000000" w:themeColor="text1"/>
          <w:sz w:val="26"/>
          <w:szCs w:val="26"/>
          <w:lang w:val="ka-GE"/>
        </w:rPr>
      </w:pPr>
      <w:r w:rsidRPr="00771632">
        <w:rPr>
          <w:rFonts w:ascii="Sylfaen" w:hAnsi="Sylfaen" w:cs="Sylfaen"/>
          <w:color w:val="000000" w:themeColor="text1"/>
          <w:sz w:val="26"/>
          <w:szCs w:val="26"/>
          <w:lang w:val="ka-GE"/>
        </w:rPr>
        <w:t>პრიორიტეტი</w:t>
      </w:r>
      <w:r w:rsidRPr="00771632">
        <w:rPr>
          <w:rFonts w:ascii="AcadNusx" w:hAnsi="AcadNusx"/>
          <w:color w:val="000000" w:themeColor="text1"/>
          <w:sz w:val="26"/>
          <w:szCs w:val="26"/>
          <w:lang w:val="ka-GE"/>
        </w:rPr>
        <w:t xml:space="preserve"> </w:t>
      </w:r>
      <w:r w:rsidRPr="00771632">
        <w:rPr>
          <w:rFonts w:ascii="Sylfaen" w:hAnsi="Sylfaen" w:cs="Sylfaen"/>
          <w:color w:val="000000" w:themeColor="text1"/>
          <w:sz w:val="26"/>
          <w:szCs w:val="26"/>
          <w:lang w:val="ka-GE"/>
        </w:rPr>
        <w:t>მიენიჭებათ</w:t>
      </w:r>
      <w:r w:rsidRPr="00771632">
        <w:rPr>
          <w:rFonts w:ascii="AcadNusx" w:hAnsi="AcadNusx"/>
          <w:color w:val="000000" w:themeColor="text1"/>
          <w:sz w:val="26"/>
          <w:szCs w:val="26"/>
          <w:lang w:val="ka-GE"/>
        </w:rPr>
        <w:t xml:space="preserve"> </w:t>
      </w:r>
      <w:r w:rsidRPr="00771632">
        <w:rPr>
          <w:rFonts w:ascii="Sylfaen" w:hAnsi="Sylfaen" w:cs="Sylfaen"/>
          <w:color w:val="000000" w:themeColor="text1"/>
          <w:sz w:val="26"/>
          <w:szCs w:val="26"/>
          <w:lang w:val="ka-GE"/>
        </w:rPr>
        <w:t>კომპანიებს</w:t>
      </w:r>
      <w:r w:rsidRPr="00771632">
        <w:rPr>
          <w:rFonts w:ascii="AcadNusx" w:hAnsi="AcadNusx"/>
          <w:color w:val="000000" w:themeColor="text1"/>
          <w:sz w:val="26"/>
          <w:szCs w:val="26"/>
          <w:lang w:val="ka-GE"/>
        </w:rPr>
        <w:t xml:space="preserve">, </w:t>
      </w:r>
      <w:r w:rsidRPr="00771632">
        <w:rPr>
          <w:rFonts w:ascii="Sylfaen" w:hAnsi="Sylfaen" w:cs="Sylfaen"/>
          <w:color w:val="000000" w:themeColor="text1"/>
          <w:sz w:val="26"/>
          <w:szCs w:val="26"/>
          <w:lang w:val="ka-GE"/>
        </w:rPr>
        <w:t>რომლებიც</w:t>
      </w:r>
      <w:r w:rsidRPr="00771632">
        <w:rPr>
          <w:rFonts w:ascii="AcadNusx" w:hAnsi="AcadNusx"/>
          <w:color w:val="000000" w:themeColor="text1"/>
          <w:sz w:val="26"/>
          <w:szCs w:val="26"/>
          <w:lang w:val="ka-GE"/>
        </w:rPr>
        <w:t xml:space="preserve"> </w:t>
      </w:r>
      <w:r w:rsidRPr="00771632">
        <w:rPr>
          <w:rFonts w:ascii="Sylfaen" w:hAnsi="Sylfaen" w:cs="Sylfaen"/>
          <w:color w:val="000000" w:themeColor="text1"/>
          <w:sz w:val="26"/>
          <w:szCs w:val="26"/>
          <w:lang w:val="ka-GE"/>
        </w:rPr>
        <w:t>წარმოადგენენ</w:t>
      </w:r>
      <w:r w:rsidR="001D3D61" w:rsidRPr="00771632">
        <w:rPr>
          <w:rFonts w:ascii="AcadNusx" w:hAnsi="AcadNusx"/>
          <w:color w:val="000000" w:themeColor="text1"/>
          <w:sz w:val="26"/>
          <w:szCs w:val="26"/>
          <w:lang w:val="ka-GE"/>
        </w:rPr>
        <w:t xml:space="preserve"> </w:t>
      </w:r>
      <w:r w:rsidRPr="00771632">
        <w:rPr>
          <w:rFonts w:ascii="Sylfaen" w:hAnsi="Sylfaen" w:cs="Sylfaen"/>
          <w:color w:val="000000" w:themeColor="text1"/>
          <w:sz w:val="26"/>
          <w:szCs w:val="26"/>
          <w:lang w:val="ka-GE"/>
        </w:rPr>
        <w:t>პროვაიდერების</w:t>
      </w:r>
      <w:r w:rsidRPr="00771632">
        <w:rPr>
          <w:rFonts w:ascii="AcadNusx" w:hAnsi="AcadNusx"/>
          <w:color w:val="000000" w:themeColor="text1"/>
          <w:sz w:val="26"/>
          <w:szCs w:val="26"/>
          <w:lang w:val="ka-GE"/>
        </w:rPr>
        <w:t xml:space="preserve"> </w:t>
      </w:r>
      <w:r w:rsidRPr="00771632">
        <w:rPr>
          <w:rFonts w:ascii="Sylfaen" w:hAnsi="Sylfaen" w:cs="Sylfaen"/>
          <w:color w:val="000000" w:themeColor="text1"/>
          <w:sz w:val="26"/>
          <w:szCs w:val="26"/>
          <w:lang w:val="ka-GE"/>
        </w:rPr>
        <w:t>ფართო</w:t>
      </w:r>
      <w:r w:rsidRPr="00771632">
        <w:rPr>
          <w:rFonts w:ascii="AcadNusx" w:hAnsi="AcadNusx"/>
          <w:color w:val="000000" w:themeColor="text1"/>
          <w:sz w:val="26"/>
          <w:szCs w:val="26"/>
          <w:lang w:val="ka-GE"/>
        </w:rPr>
        <w:t xml:space="preserve"> </w:t>
      </w:r>
      <w:r w:rsidRPr="00771632">
        <w:rPr>
          <w:rFonts w:ascii="Sylfaen" w:hAnsi="Sylfaen" w:cs="Sylfaen"/>
          <w:color w:val="000000" w:themeColor="text1"/>
          <w:sz w:val="26"/>
          <w:szCs w:val="26"/>
          <w:lang w:val="ka-GE"/>
        </w:rPr>
        <w:t>ქსელს</w:t>
      </w:r>
      <w:r w:rsidRPr="00771632">
        <w:rPr>
          <w:rFonts w:ascii="AcadNusx" w:hAnsi="AcadNusx"/>
          <w:color w:val="000000" w:themeColor="text1"/>
          <w:sz w:val="26"/>
          <w:szCs w:val="26"/>
          <w:lang w:val="ka-GE"/>
        </w:rPr>
        <w:t xml:space="preserve"> </w:t>
      </w:r>
      <w:r w:rsidRPr="00771632">
        <w:rPr>
          <w:rFonts w:ascii="Sylfaen" w:hAnsi="Sylfaen" w:cs="Sylfaen"/>
          <w:color w:val="000000" w:themeColor="text1"/>
          <w:sz w:val="26"/>
          <w:szCs w:val="26"/>
          <w:lang w:val="ka-GE"/>
        </w:rPr>
        <w:t>საქართველოს</w:t>
      </w:r>
      <w:r w:rsidRPr="00771632">
        <w:rPr>
          <w:rFonts w:ascii="AcadNusx" w:hAnsi="AcadNusx"/>
          <w:color w:val="000000" w:themeColor="text1"/>
          <w:sz w:val="26"/>
          <w:szCs w:val="26"/>
          <w:lang w:val="ka-GE"/>
        </w:rPr>
        <w:t xml:space="preserve"> </w:t>
      </w:r>
      <w:r w:rsidRPr="00771632">
        <w:rPr>
          <w:rFonts w:ascii="Sylfaen" w:hAnsi="Sylfaen" w:cs="Sylfaen"/>
          <w:color w:val="000000" w:themeColor="text1"/>
          <w:sz w:val="26"/>
          <w:szCs w:val="26"/>
          <w:lang w:val="ka-GE"/>
        </w:rPr>
        <w:t>მთელ</w:t>
      </w:r>
      <w:r w:rsidRPr="00771632">
        <w:rPr>
          <w:rFonts w:ascii="AcadNusx" w:hAnsi="AcadNusx"/>
          <w:color w:val="000000" w:themeColor="text1"/>
          <w:sz w:val="26"/>
          <w:szCs w:val="26"/>
          <w:lang w:val="ka-GE"/>
        </w:rPr>
        <w:t xml:space="preserve"> </w:t>
      </w:r>
      <w:r w:rsidRPr="00771632">
        <w:rPr>
          <w:rFonts w:ascii="Sylfaen" w:hAnsi="Sylfaen" w:cs="Sylfaen"/>
          <w:color w:val="000000" w:themeColor="text1"/>
          <w:sz w:val="26"/>
          <w:szCs w:val="26"/>
          <w:lang w:val="ka-GE"/>
        </w:rPr>
        <w:t>ტერიტორიაზე</w:t>
      </w:r>
      <w:bookmarkStart w:id="3" w:name="_Toc392065039"/>
      <w:r w:rsidR="00397530" w:rsidRPr="00771632">
        <w:rPr>
          <w:rFonts w:ascii="AcadNusx" w:hAnsi="AcadNusx"/>
          <w:color w:val="000000" w:themeColor="text1"/>
          <w:sz w:val="26"/>
          <w:szCs w:val="26"/>
          <w:lang w:val="ka-GE"/>
        </w:rPr>
        <w:t>:</w:t>
      </w:r>
    </w:p>
    <w:p w:rsidR="00101893" w:rsidRPr="00101893" w:rsidRDefault="00101893" w:rsidP="00101893">
      <w:pPr>
        <w:ind w:left="426" w:right="384"/>
        <w:jc w:val="both"/>
        <w:rPr>
          <w:rFonts w:ascii="Sylfaen" w:hAnsi="Sylfaen"/>
          <w:color w:val="000000" w:themeColor="text1"/>
          <w:sz w:val="26"/>
          <w:szCs w:val="26"/>
          <w:lang w:val="ka-GE"/>
        </w:rPr>
      </w:pPr>
    </w:p>
    <w:p w:rsidR="0066385C" w:rsidRPr="00771632" w:rsidRDefault="00D13B74" w:rsidP="00AF668A">
      <w:pPr>
        <w:ind w:right="384"/>
        <w:jc w:val="both"/>
        <w:rPr>
          <w:rFonts w:ascii="Sylfaen" w:hAnsi="Sylfaen"/>
          <w:b/>
          <w:bCs/>
          <w:color w:val="000000" w:themeColor="text1"/>
          <w:sz w:val="28"/>
          <w:szCs w:val="28"/>
          <w:lang w:val="ka-GE"/>
        </w:rPr>
      </w:pPr>
      <w:r w:rsidRPr="00771632">
        <w:rPr>
          <w:rFonts w:ascii="Sylfaen" w:hAnsi="Sylfaen" w:cs="Sylfaen"/>
          <w:b/>
          <w:bCs/>
          <w:color w:val="000000" w:themeColor="text1"/>
          <w:sz w:val="28"/>
          <w:szCs w:val="28"/>
          <w:lang w:val="ka-GE"/>
        </w:rPr>
        <w:t>შე</w:t>
      </w:r>
      <w:r w:rsidR="006B348A" w:rsidRPr="00771632">
        <w:rPr>
          <w:rFonts w:ascii="Sylfaen" w:hAnsi="Sylfaen" w:cs="Sylfaen"/>
          <w:b/>
          <w:bCs/>
          <w:color w:val="000000" w:themeColor="text1"/>
          <w:sz w:val="28"/>
          <w:szCs w:val="28"/>
          <w:lang w:val="ka-GE"/>
        </w:rPr>
        <w:t>თავაზების</w:t>
      </w:r>
      <w:r w:rsidR="006B348A" w:rsidRPr="00771632">
        <w:rPr>
          <w:rFonts w:ascii="AcadNusx" w:hAnsi="AcadNusx"/>
          <w:b/>
          <w:bCs/>
          <w:color w:val="000000" w:themeColor="text1"/>
          <w:sz w:val="28"/>
          <w:szCs w:val="28"/>
          <w:lang w:val="ka-GE"/>
        </w:rPr>
        <w:t xml:space="preserve"> </w:t>
      </w:r>
      <w:r w:rsidR="006B348A" w:rsidRPr="00771632">
        <w:rPr>
          <w:rFonts w:ascii="Sylfaen" w:hAnsi="Sylfaen" w:cs="Sylfaen"/>
          <w:b/>
          <w:bCs/>
          <w:color w:val="000000" w:themeColor="text1"/>
          <w:sz w:val="28"/>
          <w:szCs w:val="28"/>
          <w:lang w:val="ka-GE"/>
        </w:rPr>
        <w:t>და</w:t>
      </w:r>
      <w:r w:rsidR="006B348A" w:rsidRPr="00771632">
        <w:rPr>
          <w:rFonts w:ascii="AcadNusx" w:hAnsi="AcadNusx"/>
          <w:b/>
          <w:bCs/>
          <w:color w:val="000000" w:themeColor="text1"/>
          <w:sz w:val="28"/>
          <w:szCs w:val="28"/>
          <w:lang w:val="ka-GE"/>
        </w:rPr>
        <w:t xml:space="preserve"> </w:t>
      </w:r>
      <w:r w:rsidR="006B348A" w:rsidRPr="00771632">
        <w:rPr>
          <w:rFonts w:ascii="Sylfaen" w:hAnsi="Sylfaen" w:cs="Sylfaen"/>
          <w:b/>
          <w:bCs/>
          <w:sz w:val="28"/>
          <w:szCs w:val="28"/>
          <w:lang w:val="ka-GE"/>
        </w:rPr>
        <w:t>სადაზღვევო</w:t>
      </w:r>
      <w:r w:rsidR="006B348A" w:rsidRPr="00771632">
        <w:rPr>
          <w:rFonts w:ascii="AcadNusx" w:hAnsi="AcadNusx"/>
          <w:b/>
          <w:bCs/>
          <w:sz w:val="28"/>
          <w:szCs w:val="28"/>
          <w:lang w:val="ka-GE"/>
        </w:rPr>
        <w:t xml:space="preserve"> </w:t>
      </w:r>
      <w:r w:rsidR="006B348A" w:rsidRPr="00771632">
        <w:rPr>
          <w:rFonts w:ascii="Sylfaen" w:hAnsi="Sylfaen" w:cs="Sylfaen"/>
          <w:b/>
          <w:bCs/>
          <w:sz w:val="28"/>
          <w:szCs w:val="28"/>
          <w:lang w:val="ka-GE"/>
        </w:rPr>
        <w:t>ხელშეკრულების</w:t>
      </w:r>
      <w:r w:rsidR="006B348A" w:rsidRPr="00771632">
        <w:rPr>
          <w:rFonts w:ascii="AcadNusx" w:hAnsi="AcadNusx"/>
          <w:b/>
          <w:bCs/>
          <w:sz w:val="28"/>
          <w:szCs w:val="28"/>
          <w:lang w:val="ka-GE"/>
        </w:rPr>
        <w:t xml:space="preserve"> </w:t>
      </w:r>
      <w:r w:rsidR="006B348A" w:rsidRPr="00771632">
        <w:rPr>
          <w:rFonts w:ascii="Sylfaen" w:hAnsi="Sylfaen" w:cs="Sylfaen"/>
          <w:b/>
          <w:bCs/>
          <w:color w:val="000000" w:themeColor="text1"/>
          <w:sz w:val="28"/>
          <w:szCs w:val="28"/>
          <w:lang w:val="ka-GE"/>
        </w:rPr>
        <w:t>მოწოდების</w:t>
      </w:r>
      <w:r w:rsidR="00397530" w:rsidRPr="00771632">
        <w:rPr>
          <w:rFonts w:ascii="AcadNusx" w:hAnsi="AcadNusx"/>
          <w:b/>
          <w:bCs/>
          <w:color w:val="000000" w:themeColor="text1"/>
          <w:sz w:val="28"/>
          <w:szCs w:val="28"/>
          <w:lang w:val="ka-GE"/>
        </w:rPr>
        <w:t xml:space="preserve"> </w:t>
      </w:r>
      <w:r w:rsidR="006B348A" w:rsidRPr="00771632">
        <w:rPr>
          <w:rFonts w:ascii="Sylfaen" w:hAnsi="Sylfaen" w:cs="Sylfaen"/>
          <w:b/>
          <w:bCs/>
          <w:color w:val="000000" w:themeColor="text1"/>
          <w:sz w:val="28"/>
          <w:szCs w:val="28"/>
          <w:lang w:val="ka-GE"/>
        </w:rPr>
        <w:t>ვადა</w:t>
      </w:r>
      <w:r w:rsidR="0066385C" w:rsidRPr="00771632">
        <w:rPr>
          <w:rFonts w:ascii="Sylfaen" w:hAnsi="Sylfaen" w:cs="Sylfaen"/>
          <w:b/>
          <w:bCs/>
          <w:color w:val="000000" w:themeColor="text1"/>
          <w:sz w:val="28"/>
          <w:szCs w:val="28"/>
          <w:lang w:val="ka-GE"/>
        </w:rPr>
        <w:t>ა</w:t>
      </w:r>
      <w:r w:rsidR="006B348A" w:rsidRPr="00771632">
        <w:rPr>
          <w:rFonts w:ascii="AcadNusx" w:hAnsi="AcadNusx"/>
          <w:b/>
          <w:bCs/>
          <w:color w:val="000000" w:themeColor="text1"/>
          <w:sz w:val="28"/>
          <w:szCs w:val="28"/>
          <w:lang w:val="ka-GE"/>
        </w:rPr>
        <w:t>:</w:t>
      </w:r>
      <w:r w:rsidR="00876542" w:rsidRPr="00771632">
        <w:rPr>
          <w:rFonts w:ascii="AcadNusx" w:hAnsi="AcadNusx"/>
          <w:b/>
          <w:bCs/>
          <w:color w:val="000000" w:themeColor="text1"/>
          <w:sz w:val="28"/>
          <w:szCs w:val="28"/>
          <w:lang w:val="ka-GE"/>
        </w:rPr>
        <w:t xml:space="preserve"> </w:t>
      </w:r>
      <w:r w:rsidR="006B348A" w:rsidRPr="00771632">
        <w:rPr>
          <w:rFonts w:ascii="AcadNusx" w:hAnsi="AcadNusx"/>
          <w:b/>
          <w:bCs/>
          <w:color w:val="000000" w:themeColor="text1"/>
          <w:sz w:val="28"/>
          <w:szCs w:val="28"/>
          <w:lang w:val="ka-GE"/>
        </w:rPr>
        <w:t xml:space="preserve"> </w:t>
      </w:r>
    </w:p>
    <w:p w:rsidR="0066385C" w:rsidRPr="003B62BB" w:rsidRDefault="00101893" w:rsidP="00101893">
      <w:pPr>
        <w:ind w:right="384"/>
        <w:jc w:val="both"/>
        <w:rPr>
          <w:rFonts w:ascii="Sylfaen" w:hAnsi="Sylfaen"/>
          <w:b/>
          <w:bCs/>
          <w:color w:val="000000" w:themeColor="text1"/>
          <w:sz w:val="28"/>
          <w:szCs w:val="28"/>
        </w:rPr>
      </w:pPr>
      <w:r>
        <w:rPr>
          <w:rFonts w:ascii="Sylfaen" w:hAnsi="Sylfaen"/>
          <w:b/>
          <w:bCs/>
          <w:color w:val="000000" w:themeColor="text1"/>
          <w:sz w:val="28"/>
          <w:szCs w:val="28"/>
          <w:lang w:val="ka-GE"/>
        </w:rPr>
        <w:t>2</w:t>
      </w:r>
      <w:r w:rsidR="00581977">
        <w:rPr>
          <w:rFonts w:ascii="Sylfaen" w:hAnsi="Sylfaen"/>
          <w:b/>
          <w:bCs/>
          <w:color w:val="000000" w:themeColor="text1"/>
          <w:sz w:val="28"/>
          <w:szCs w:val="28"/>
        </w:rPr>
        <w:t>4</w:t>
      </w:r>
      <w:r w:rsidR="00A22BAD" w:rsidRPr="00771632">
        <w:rPr>
          <w:rFonts w:ascii="Sylfaen" w:hAnsi="Sylfaen"/>
          <w:b/>
          <w:bCs/>
          <w:color w:val="000000" w:themeColor="text1"/>
          <w:sz w:val="28"/>
          <w:szCs w:val="28"/>
          <w:lang w:val="ka-GE"/>
        </w:rPr>
        <w:t>.06</w:t>
      </w:r>
      <w:r w:rsidR="006B348A" w:rsidRPr="00771632">
        <w:rPr>
          <w:rFonts w:ascii="AcadNusx" w:hAnsi="AcadNusx"/>
          <w:b/>
          <w:bCs/>
          <w:color w:val="000000" w:themeColor="text1"/>
          <w:sz w:val="28"/>
          <w:szCs w:val="28"/>
          <w:lang w:val="ka-GE"/>
        </w:rPr>
        <w:t>.20</w:t>
      </w:r>
      <w:bookmarkEnd w:id="3"/>
      <w:r w:rsidR="003B62BB">
        <w:rPr>
          <w:rFonts w:ascii="AcadNusx" w:hAnsi="AcadNusx"/>
          <w:b/>
          <w:bCs/>
          <w:color w:val="000000" w:themeColor="text1"/>
          <w:sz w:val="28"/>
          <w:szCs w:val="28"/>
        </w:rPr>
        <w:t>20</w:t>
      </w:r>
    </w:p>
    <w:p w:rsidR="00F044FC" w:rsidRDefault="00771632" w:rsidP="00771632">
      <w:pPr>
        <w:spacing w:before="100" w:beforeAutospacing="1" w:after="0" w:line="240" w:lineRule="auto"/>
        <w:jc w:val="both"/>
        <w:rPr>
          <w:rFonts w:ascii="Sylfaen" w:eastAsia="Calibri" w:hAnsi="Sylfaen" w:cs="Sylfaen"/>
          <w:sz w:val="26"/>
          <w:szCs w:val="26"/>
          <w:lang w:val="ka-GE" w:eastAsia="zh-CN" w:bidi="he-IL"/>
        </w:rPr>
      </w:pPr>
      <w:r w:rsidRPr="00771632">
        <w:rPr>
          <w:rFonts w:ascii="Sylfaen" w:eastAsia="Calibri" w:hAnsi="Sylfaen" w:cs="Sylfaen"/>
          <w:sz w:val="26"/>
          <w:szCs w:val="26"/>
          <w:lang w:val="ka-GE" w:eastAsia="zh-CN" w:bidi="he-IL"/>
        </w:rPr>
        <w:t>*</w:t>
      </w:r>
      <w:r w:rsidR="00AF668A">
        <w:rPr>
          <w:rFonts w:ascii="Sylfaen" w:eastAsia="Calibri" w:hAnsi="Sylfaen" w:cs="Sylfaen"/>
          <w:sz w:val="26"/>
          <w:szCs w:val="26"/>
          <w:lang w:val="ka-GE" w:eastAsia="zh-CN" w:bidi="he-IL"/>
        </w:rPr>
        <w:t xml:space="preserve"> </w:t>
      </w:r>
      <w:r w:rsidR="002D60C0" w:rsidRPr="00771632">
        <w:rPr>
          <w:rFonts w:ascii="Sylfaen" w:eastAsia="Calibri" w:hAnsi="Sylfaen" w:cs="Sylfaen"/>
          <w:sz w:val="26"/>
          <w:szCs w:val="26"/>
          <w:lang w:val="ka-GE" w:eastAsia="zh-CN" w:bidi="he-IL"/>
        </w:rPr>
        <w:t>შეთავაზებას</w:t>
      </w:r>
      <w:r w:rsidR="00B920AA" w:rsidRPr="00771632">
        <w:rPr>
          <w:rFonts w:ascii="Sylfaen" w:eastAsia="Calibri" w:hAnsi="Sylfaen" w:cs="Sylfaen"/>
          <w:sz w:val="26"/>
          <w:szCs w:val="26"/>
          <w:lang w:val="ka-GE" w:eastAsia="zh-CN" w:bidi="he-IL"/>
        </w:rPr>
        <w:t>თ</w:t>
      </w:r>
      <w:r w:rsidR="002D60C0" w:rsidRPr="00771632">
        <w:rPr>
          <w:rFonts w:ascii="Sylfaen" w:eastAsia="Calibri" w:hAnsi="Sylfaen" w:cs="Sylfaen"/>
          <w:sz w:val="26"/>
          <w:szCs w:val="26"/>
          <w:lang w:val="ka-GE" w:eastAsia="zh-CN" w:bidi="he-IL"/>
        </w:rPr>
        <w:t>ან</w:t>
      </w:r>
      <w:r w:rsidR="002D60C0" w:rsidRPr="00771632">
        <w:rPr>
          <w:rFonts w:ascii="AcadNusx" w:eastAsia="Calibri" w:hAnsi="AcadNusx" w:cs="Sylfaen"/>
          <w:sz w:val="26"/>
          <w:szCs w:val="26"/>
          <w:lang w:val="ka-GE" w:eastAsia="zh-CN" w:bidi="he-IL"/>
        </w:rPr>
        <w:t xml:space="preserve"> </w:t>
      </w:r>
      <w:r w:rsidR="002D60C0" w:rsidRPr="00771632">
        <w:rPr>
          <w:rFonts w:ascii="Sylfaen" w:eastAsia="Calibri" w:hAnsi="Sylfaen" w:cs="Sylfaen"/>
          <w:sz w:val="26"/>
          <w:szCs w:val="26"/>
          <w:lang w:val="ka-GE" w:eastAsia="zh-CN" w:bidi="he-IL"/>
        </w:rPr>
        <w:t>ერთად</w:t>
      </w:r>
      <w:r w:rsidR="002D60C0" w:rsidRPr="00771632">
        <w:rPr>
          <w:rFonts w:ascii="AcadNusx" w:eastAsia="Calibri" w:hAnsi="AcadNusx" w:cs="Sylfaen"/>
          <w:sz w:val="26"/>
          <w:szCs w:val="26"/>
          <w:lang w:val="ka-GE" w:eastAsia="zh-CN" w:bidi="he-IL"/>
        </w:rPr>
        <w:t xml:space="preserve"> </w:t>
      </w:r>
      <w:r w:rsidR="002D60C0" w:rsidRPr="00771632">
        <w:rPr>
          <w:rFonts w:ascii="Sylfaen" w:eastAsia="Calibri" w:hAnsi="Sylfaen" w:cs="Sylfaen"/>
          <w:sz w:val="26"/>
          <w:szCs w:val="26"/>
          <w:lang w:val="ka-GE" w:eastAsia="zh-CN" w:bidi="he-IL"/>
        </w:rPr>
        <w:t>გთხოვთ</w:t>
      </w:r>
      <w:r w:rsidR="002D60C0" w:rsidRPr="00771632">
        <w:rPr>
          <w:rFonts w:ascii="AcadNusx" w:eastAsia="Calibri" w:hAnsi="AcadNusx" w:cs="Sylfaen"/>
          <w:sz w:val="26"/>
          <w:szCs w:val="26"/>
          <w:lang w:val="ka-GE" w:eastAsia="zh-CN" w:bidi="he-IL"/>
        </w:rPr>
        <w:t xml:space="preserve"> </w:t>
      </w:r>
      <w:r w:rsidR="002D60C0" w:rsidRPr="00771632">
        <w:rPr>
          <w:rFonts w:ascii="Sylfaen" w:eastAsia="Calibri" w:hAnsi="Sylfaen" w:cs="Sylfaen"/>
          <w:sz w:val="26"/>
          <w:szCs w:val="26"/>
          <w:lang w:val="ka-GE" w:eastAsia="zh-CN" w:bidi="he-IL"/>
        </w:rPr>
        <w:t>მოგვაწოდოთ</w:t>
      </w:r>
      <w:r w:rsidR="002D60C0" w:rsidRPr="00771632">
        <w:rPr>
          <w:rFonts w:ascii="AcadNusx" w:eastAsia="Calibri" w:hAnsi="AcadNusx" w:cs="Sylfaen"/>
          <w:sz w:val="26"/>
          <w:szCs w:val="26"/>
          <w:lang w:val="ka-GE" w:eastAsia="zh-CN" w:bidi="he-IL"/>
        </w:rPr>
        <w:t xml:space="preserve"> </w:t>
      </w:r>
      <w:r w:rsidR="00B920AA" w:rsidRPr="00771632">
        <w:rPr>
          <w:rFonts w:ascii="Sylfaen" w:eastAsia="Calibri" w:hAnsi="Sylfaen" w:cs="Sylfaen"/>
          <w:sz w:val="26"/>
          <w:szCs w:val="26"/>
          <w:lang w:val="ka-GE" w:eastAsia="zh-CN" w:bidi="he-IL"/>
        </w:rPr>
        <w:t>ინფორმაცია</w:t>
      </w:r>
      <w:r w:rsidR="00B920AA" w:rsidRPr="00771632">
        <w:rPr>
          <w:rFonts w:ascii="AcadNusx" w:eastAsia="Calibri" w:hAnsi="AcadNusx" w:cs="Sylfaen"/>
          <w:sz w:val="26"/>
          <w:szCs w:val="26"/>
          <w:lang w:val="ka-GE" w:eastAsia="zh-CN" w:bidi="he-IL"/>
        </w:rPr>
        <w:t xml:space="preserve"> </w:t>
      </w:r>
      <w:r w:rsidR="002D60C0" w:rsidRPr="00771632">
        <w:rPr>
          <w:rFonts w:ascii="AcadNusx" w:eastAsia="Calibri" w:hAnsi="AcadNusx" w:cs="Sylfaen"/>
          <w:sz w:val="26"/>
          <w:szCs w:val="26"/>
          <w:lang w:val="ka-GE" w:eastAsia="zh-CN" w:bidi="he-IL"/>
        </w:rPr>
        <w:t xml:space="preserve"> </w:t>
      </w:r>
      <w:r w:rsidR="002D60C0" w:rsidRPr="00771632">
        <w:rPr>
          <w:rFonts w:ascii="Sylfaen" w:eastAsia="Calibri" w:hAnsi="Sylfaen" w:cs="Sylfaen"/>
          <w:sz w:val="26"/>
          <w:szCs w:val="26"/>
          <w:lang w:val="ka-GE" w:eastAsia="zh-CN" w:bidi="he-IL"/>
        </w:rPr>
        <w:t>სადაზღვევო</w:t>
      </w:r>
      <w:r w:rsidR="002D60C0" w:rsidRPr="00771632">
        <w:rPr>
          <w:rFonts w:ascii="AcadNusx" w:eastAsia="Calibri" w:hAnsi="AcadNusx" w:cs="Sylfaen"/>
          <w:sz w:val="26"/>
          <w:szCs w:val="26"/>
          <w:lang w:val="ka-GE" w:eastAsia="zh-CN" w:bidi="he-IL"/>
        </w:rPr>
        <w:t xml:space="preserve"> </w:t>
      </w:r>
      <w:r w:rsidR="00AA12A3">
        <w:rPr>
          <w:rFonts w:ascii="Sylfaen" w:eastAsia="Calibri" w:hAnsi="Sylfaen" w:cs="Sylfaen"/>
          <w:sz w:val="26"/>
          <w:szCs w:val="26"/>
          <w:lang w:val="ka-GE" w:eastAsia="zh-CN" w:bidi="he-IL"/>
        </w:rPr>
        <w:t xml:space="preserve">  </w:t>
      </w:r>
      <w:r w:rsidR="002D60C0" w:rsidRPr="00771632">
        <w:rPr>
          <w:rFonts w:ascii="Sylfaen" w:eastAsia="Calibri" w:hAnsi="Sylfaen" w:cs="Sylfaen"/>
          <w:sz w:val="26"/>
          <w:szCs w:val="26"/>
          <w:lang w:val="ka-GE" w:eastAsia="zh-CN" w:bidi="he-IL"/>
        </w:rPr>
        <w:t>კომპანიის</w:t>
      </w:r>
      <w:r w:rsidR="002D60C0" w:rsidRPr="00771632">
        <w:rPr>
          <w:rFonts w:ascii="AcadNusx" w:eastAsia="Calibri" w:hAnsi="AcadNusx" w:cs="Sylfaen"/>
          <w:sz w:val="26"/>
          <w:szCs w:val="26"/>
          <w:lang w:val="ka-GE" w:eastAsia="zh-CN" w:bidi="he-IL"/>
        </w:rPr>
        <w:t xml:space="preserve"> </w:t>
      </w:r>
      <w:r w:rsidR="002D60C0" w:rsidRPr="00771632">
        <w:rPr>
          <w:rFonts w:ascii="Sylfaen" w:eastAsia="Calibri" w:hAnsi="Sylfaen" w:cs="Sylfaen"/>
          <w:sz w:val="26"/>
          <w:szCs w:val="26"/>
          <w:lang w:val="ka-GE" w:eastAsia="zh-CN" w:bidi="he-IL"/>
        </w:rPr>
        <w:t>კაპიტალი</w:t>
      </w:r>
      <w:r w:rsidR="00B920AA" w:rsidRPr="00771632">
        <w:rPr>
          <w:rFonts w:ascii="Sylfaen" w:eastAsia="Calibri" w:hAnsi="Sylfaen" w:cs="Sylfaen"/>
          <w:sz w:val="26"/>
          <w:szCs w:val="26"/>
          <w:lang w:val="ka-GE" w:eastAsia="zh-CN" w:bidi="he-IL"/>
        </w:rPr>
        <w:t>ს</w:t>
      </w:r>
      <w:r w:rsidR="00B920AA" w:rsidRPr="00771632">
        <w:rPr>
          <w:rFonts w:ascii="AcadNusx" w:eastAsia="Calibri" w:hAnsi="AcadNusx" w:cs="Sylfaen"/>
          <w:sz w:val="26"/>
          <w:szCs w:val="26"/>
          <w:lang w:val="ka-GE" w:eastAsia="zh-CN" w:bidi="he-IL"/>
        </w:rPr>
        <w:t xml:space="preserve"> </w:t>
      </w:r>
      <w:r w:rsidR="00B920AA" w:rsidRPr="00771632">
        <w:rPr>
          <w:rFonts w:ascii="Sylfaen" w:eastAsia="Calibri" w:hAnsi="Sylfaen" w:cs="Sylfaen"/>
          <w:sz w:val="26"/>
          <w:szCs w:val="26"/>
          <w:lang w:val="ka-GE" w:eastAsia="zh-CN" w:bidi="he-IL"/>
        </w:rPr>
        <w:t>ოდენობასთან</w:t>
      </w:r>
      <w:r w:rsidR="00B920AA" w:rsidRPr="00771632">
        <w:rPr>
          <w:rFonts w:ascii="AcadNusx" w:eastAsia="Calibri" w:hAnsi="AcadNusx" w:cs="Sylfaen"/>
          <w:sz w:val="26"/>
          <w:szCs w:val="26"/>
          <w:lang w:val="ka-GE" w:eastAsia="zh-CN" w:bidi="he-IL"/>
        </w:rPr>
        <w:t xml:space="preserve"> </w:t>
      </w:r>
      <w:r w:rsidR="00B920AA" w:rsidRPr="00771632">
        <w:rPr>
          <w:rFonts w:ascii="Sylfaen" w:eastAsia="Calibri" w:hAnsi="Sylfaen" w:cs="Sylfaen"/>
          <w:sz w:val="26"/>
          <w:szCs w:val="26"/>
          <w:lang w:val="ka-GE" w:eastAsia="zh-CN" w:bidi="he-IL"/>
        </w:rPr>
        <w:t>დაკავშირებით</w:t>
      </w:r>
      <w:r w:rsidR="00B920AA" w:rsidRPr="00771632">
        <w:rPr>
          <w:rFonts w:ascii="AcadNusx" w:eastAsia="Calibri" w:hAnsi="AcadNusx" w:cs="Sylfaen"/>
          <w:sz w:val="26"/>
          <w:szCs w:val="26"/>
          <w:lang w:val="ka-GE" w:eastAsia="zh-CN" w:bidi="he-IL"/>
        </w:rPr>
        <w:t xml:space="preserve">, </w:t>
      </w:r>
      <w:r w:rsidR="00B920AA" w:rsidRPr="00771632">
        <w:rPr>
          <w:rFonts w:ascii="Sylfaen" w:eastAsia="Calibri" w:hAnsi="Sylfaen" w:cs="Sylfaen"/>
          <w:sz w:val="26"/>
          <w:szCs w:val="26"/>
          <w:lang w:val="ka-GE" w:eastAsia="zh-CN" w:bidi="he-IL"/>
        </w:rPr>
        <w:t>ასევე</w:t>
      </w:r>
      <w:r w:rsidR="00B920AA" w:rsidRPr="00771632">
        <w:rPr>
          <w:rFonts w:ascii="AcadNusx" w:eastAsia="Calibri" w:hAnsi="AcadNusx" w:cs="Sylfaen"/>
          <w:sz w:val="26"/>
          <w:szCs w:val="26"/>
          <w:lang w:val="ka-GE" w:eastAsia="zh-CN" w:bidi="he-IL"/>
        </w:rPr>
        <w:t xml:space="preserve"> </w:t>
      </w:r>
      <w:r w:rsidR="00B920AA" w:rsidRPr="00771632">
        <w:rPr>
          <w:rFonts w:ascii="Sylfaen" w:eastAsia="Calibri" w:hAnsi="Sylfaen" w:cs="Sylfaen"/>
          <w:sz w:val="26"/>
          <w:szCs w:val="26"/>
          <w:lang w:val="ka-GE" w:eastAsia="zh-CN" w:bidi="he-IL"/>
        </w:rPr>
        <w:t>მოზიდული</w:t>
      </w:r>
      <w:r w:rsidR="00B920AA" w:rsidRPr="00771632">
        <w:rPr>
          <w:rFonts w:ascii="AcadNusx" w:eastAsia="Calibri" w:hAnsi="AcadNusx" w:cs="Sylfaen"/>
          <w:sz w:val="26"/>
          <w:szCs w:val="26"/>
          <w:lang w:val="ka-GE" w:eastAsia="zh-CN" w:bidi="he-IL"/>
        </w:rPr>
        <w:t xml:space="preserve"> </w:t>
      </w:r>
      <w:r w:rsidR="00736E77">
        <w:rPr>
          <w:rFonts w:ascii="Sylfaen" w:eastAsia="Calibri" w:hAnsi="Sylfaen" w:cs="Sylfaen"/>
          <w:sz w:val="26"/>
          <w:szCs w:val="26"/>
          <w:lang w:val="ka-GE" w:eastAsia="zh-CN" w:bidi="he-IL"/>
        </w:rPr>
        <w:t>პრემიისა</w:t>
      </w:r>
      <w:r w:rsidR="00B920AA" w:rsidRPr="00771632">
        <w:rPr>
          <w:rFonts w:ascii="AcadNusx" w:eastAsia="Calibri" w:hAnsi="AcadNusx" w:cs="Sylfaen"/>
          <w:sz w:val="26"/>
          <w:szCs w:val="26"/>
          <w:lang w:val="ka-GE" w:eastAsia="zh-CN" w:bidi="he-IL"/>
        </w:rPr>
        <w:t xml:space="preserve">  </w:t>
      </w:r>
      <w:r w:rsidR="00B920AA" w:rsidRPr="00771632">
        <w:rPr>
          <w:rFonts w:ascii="Sylfaen" w:eastAsia="Calibri" w:hAnsi="Sylfaen" w:cs="Sylfaen"/>
          <w:sz w:val="26"/>
          <w:szCs w:val="26"/>
          <w:lang w:val="ka-GE" w:eastAsia="zh-CN" w:bidi="he-IL"/>
        </w:rPr>
        <w:t>და</w:t>
      </w:r>
      <w:r w:rsidR="00B920AA" w:rsidRPr="00771632">
        <w:rPr>
          <w:rFonts w:ascii="AcadNusx" w:eastAsia="Calibri" w:hAnsi="AcadNusx" w:cs="Sylfaen"/>
          <w:sz w:val="26"/>
          <w:szCs w:val="26"/>
          <w:lang w:val="ka-GE" w:eastAsia="zh-CN" w:bidi="he-IL"/>
        </w:rPr>
        <w:t xml:space="preserve"> </w:t>
      </w:r>
      <w:r w:rsidR="00B920AA" w:rsidRPr="00771632">
        <w:rPr>
          <w:rFonts w:ascii="Sylfaen" w:eastAsia="Calibri" w:hAnsi="Sylfaen" w:cs="Sylfaen"/>
          <w:sz w:val="26"/>
          <w:szCs w:val="26"/>
          <w:lang w:val="ka-GE" w:eastAsia="zh-CN" w:bidi="he-IL"/>
        </w:rPr>
        <w:t>ბოლო</w:t>
      </w:r>
      <w:r w:rsidR="00B920AA" w:rsidRPr="00771632">
        <w:rPr>
          <w:rFonts w:ascii="AcadNusx" w:eastAsia="Calibri" w:hAnsi="AcadNusx" w:cs="Sylfaen"/>
          <w:sz w:val="26"/>
          <w:szCs w:val="26"/>
          <w:lang w:val="ka-GE" w:eastAsia="zh-CN" w:bidi="he-IL"/>
        </w:rPr>
        <w:t xml:space="preserve"> </w:t>
      </w:r>
      <w:r w:rsidR="00B920AA" w:rsidRPr="00771632">
        <w:rPr>
          <w:rFonts w:ascii="Sylfaen" w:eastAsia="Calibri" w:hAnsi="Sylfaen" w:cs="Sylfaen"/>
          <w:sz w:val="26"/>
          <w:szCs w:val="26"/>
          <w:lang w:val="ka-GE" w:eastAsia="zh-CN" w:bidi="he-IL"/>
        </w:rPr>
        <w:t>ერთი</w:t>
      </w:r>
      <w:r w:rsidR="00B920AA" w:rsidRPr="00771632">
        <w:rPr>
          <w:rFonts w:ascii="AcadNusx" w:eastAsia="Calibri" w:hAnsi="AcadNusx" w:cs="Sylfaen"/>
          <w:sz w:val="26"/>
          <w:szCs w:val="26"/>
          <w:lang w:val="ka-GE" w:eastAsia="zh-CN" w:bidi="he-IL"/>
        </w:rPr>
        <w:t xml:space="preserve"> </w:t>
      </w:r>
      <w:r w:rsidR="00B920AA" w:rsidRPr="00771632">
        <w:rPr>
          <w:rFonts w:ascii="Sylfaen" w:eastAsia="Calibri" w:hAnsi="Sylfaen" w:cs="Sylfaen"/>
          <w:sz w:val="26"/>
          <w:szCs w:val="26"/>
          <w:lang w:val="ka-GE" w:eastAsia="zh-CN" w:bidi="he-IL"/>
        </w:rPr>
        <w:t>წლის</w:t>
      </w:r>
      <w:r w:rsidR="00B920AA" w:rsidRPr="00771632">
        <w:rPr>
          <w:rFonts w:ascii="AcadNusx" w:eastAsia="Calibri" w:hAnsi="AcadNusx" w:cs="Sylfaen"/>
          <w:sz w:val="26"/>
          <w:szCs w:val="26"/>
          <w:lang w:val="ka-GE" w:eastAsia="zh-CN" w:bidi="he-IL"/>
        </w:rPr>
        <w:t xml:space="preserve"> </w:t>
      </w:r>
      <w:r w:rsidR="00B920AA" w:rsidRPr="00771632">
        <w:rPr>
          <w:rFonts w:ascii="Sylfaen" w:eastAsia="Calibri" w:hAnsi="Sylfaen" w:cs="Sylfaen"/>
          <w:sz w:val="26"/>
          <w:szCs w:val="26"/>
          <w:lang w:val="ka-GE" w:eastAsia="zh-CN" w:bidi="he-IL"/>
        </w:rPr>
        <w:t>მანძილზე</w:t>
      </w:r>
      <w:r w:rsidR="00B920AA" w:rsidRPr="00771632">
        <w:rPr>
          <w:rFonts w:ascii="AcadNusx" w:eastAsia="Calibri" w:hAnsi="AcadNusx" w:cs="Sylfaen"/>
          <w:sz w:val="26"/>
          <w:szCs w:val="26"/>
          <w:lang w:val="ka-GE" w:eastAsia="zh-CN" w:bidi="he-IL"/>
        </w:rPr>
        <w:t xml:space="preserve"> </w:t>
      </w:r>
      <w:r w:rsidR="00B920AA" w:rsidRPr="00771632">
        <w:rPr>
          <w:rFonts w:ascii="Sylfaen" w:eastAsia="Calibri" w:hAnsi="Sylfaen" w:cs="Sylfaen"/>
          <w:sz w:val="26"/>
          <w:szCs w:val="26"/>
          <w:lang w:val="ka-GE" w:eastAsia="zh-CN" w:bidi="he-IL"/>
        </w:rPr>
        <w:t>ანაზღაურებული</w:t>
      </w:r>
      <w:r w:rsidR="00B920AA" w:rsidRPr="00771632">
        <w:rPr>
          <w:rFonts w:ascii="AcadNusx" w:eastAsia="Calibri" w:hAnsi="AcadNusx" w:cs="Sylfaen"/>
          <w:sz w:val="26"/>
          <w:szCs w:val="26"/>
          <w:lang w:val="ka-GE" w:eastAsia="zh-CN" w:bidi="he-IL"/>
        </w:rPr>
        <w:t xml:space="preserve"> </w:t>
      </w:r>
      <w:r w:rsidR="00B920AA" w:rsidRPr="00771632">
        <w:rPr>
          <w:rFonts w:ascii="Sylfaen" w:eastAsia="Calibri" w:hAnsi="Sylfaen" w:cs="Sylfaen"/>
          <w:sz w:val="26"/>
          <w:szCs w:val="26"/>
          <w:lang w:val="ka-GE" w:eastAsia="zh-CN" w:bidi="he-IL"/>
        </w:rPr>
        <w:t>ზარალის</w:t>
      </w:r>
      <w:r w:rsidR="00B920AA" w:rsidRPr="00771632">
        <w:rPr>
          <w:rFonts w:ascii="AcadNusx" w:eastAsia="Calibri" w:hAnsi="AcadNusx" w:cs="Sylfaen"/>
          <w:sz w:val="26"/>
          <w:szCs w:val="26"/>
          <w:lang w:val="ka-GE" w:eastAsia="zh-CN" w:bidi="he-IL"/>
        </w:rPr>
        <w:t xml:space="preserve"> </w:t>
      </w:r>
      <w:r w:rsidR="00B920AA" w:rsidRPr="00771632">
        <w:rPr>
          <w:rFonts w:ascii="Sylfaen" w:eastAsia="Calibri" w:hAnsi="Sylfaen" w:cs="Sylfaen"/>
          <w:sz w:val="26"/>
          <w:szCs w:val="26"/>
          <w:lang w:val="ka-GE" w:eastAsia="zh-CN" w:bidi="he-IL"/>
        </w:rPr>
        <w:t>ოდენობ</w:t>
      </w:r>
      <w:r w:rsidR="001D3D61" w:rsidRPr="00771632">
        <w:rPr>
          <w:rFonts w:ascii="Sylfaen" w:eastAsia="Calibri" w:hAnsi="Sylfaen" w:cs="Sylfaen"/>
          <w:sz w:val="26"/>
          <w:szCs w:val="26"/>
          <w:lang w:val="ka-GE" w:eastAsia="zh-CN" w:bidi="he-IL"/>
        </w:rPr>
        <w:t>ის</w:t>
      </w:r>
      <w:r w:rsidR="001D3D61" w:rsidRPr="00771632">
        <w:rPr>
          <w:rFonts w:ascii="AcadNusx" w:eastAsia="Calibri" w:hAnsi="AcadNusx" w:cs="Sylfaen"/>
          <w:sz w:val="26"/>
          <w:szCs w:val="26"/>
          <w:lang w:val="ka-GE" w:eastAsia="zh-CN" w:bidi="he-IL"/>
        </w:rPr>
        <w:t xml:space="preserve"> </w:t>
      </w:r>
      <w:r w:rsidR="001D3D61" w:rsidRPr="00771632">
        <w:rPr>
          <w:rFonts w:ascii="Sylfaen" w:eastAsia="Calibri" w:hAnsi="Sylfaen" w:cs="Sylfaen"/>
          <w:sz w:val="26"/>
          <w:szCs w:val="26"/>
          <w:lang w:val="ka-GE" w:eastAsia="zh-CN" w:bidi="he-IL"/>
        </w:rPr>
        <w:t>შესახებ</w:t>
      </w:r>
      <w:r w:rsidR="00B920AA" w:rsidRPr="00771632">
        <w:rPr>
          <w:rFonts w:ascii="AcadNusx" w:eastAsia="Calibri" w:hAnsi="AcadNusx" w:cs="Sylfaen"/>
          <w:sz w:val="26"/>
          <w:szCs w:val="26"/>
          <w:lang w:val="ka-GE" w:eastAsia="zh-CN" w:bidi="he-IL"/>
        </w:rPr>
        <w:t xml:space="preserve">. </w:t>
      </w:r>
    </w:p>
    <w:p w:rsidR="00F70F13" w:rsidRDefault="00F70F13" w:rsidP="00771632">
      <w:pPr>
        <w:spacing w:before="100" w:beforeAutospacing="1" w:after="0" w:line="240" w:lineRule="auto"/>
        <w:jc w:val="both"/>
        <w:rPr>
          <w:rFonts w:ascii="Sylfaen" w:eastAsia="Calibri" w:hAnsi="Sylfaen" w:cs="Sylfaen"/>
          <w:sz w:val="26"/>
          <w:szCs w:val="26"/>
          <w:lang w:val="ka-GE" w:eastAsia="zh-CN" w:bidi="he-IL"/>
        </w:rPr>
      </w:pPr>
    </w:p>
    <w:p w:rsidR="00F70F13" w:rsidRPr="00426094" w:rsidRDefault="00F70F13" w:rsidP="00771632">
      <w:pPr>
        <w:spacing w:before="100" w:beforeAutospacing="1" w:after="0" w:line="240" w:lineRule="auto"/>
        <w:jc w:val="both"/>
        <w:rPr>
          <w:rFonts w:ascii="Sylfaen" w:eastAsia="Calibri" w:hAnsi="Sylfaen" w:cs="Sylfaen"/>
          <w:sz w:val="26"/>
          <w:szCs w:val="26"/>
          <w:lang w:eastAsia="zh-CN" w:bidi="he-IL"/>
        </w:rPr>
      </w:pPr>
      <w:bookmarkStart w:id="4" w:name="_GoBack"/>
      <w:bookmarkEnd w:id="4"/>
    </w:p>
    <w:sectPr w:rsidR="00F70F13" w:rsidRPr="00426094" w:rsidSect="001D3D61">
      <w:headerReference w:type="default" r:id="rId9"/>
      <w:footerReference w:type="default" r:id="rId10"/>
      <w:pgSz w:w="12240" w:h="15840"/>
      <w:pgMar w:top="2432" w:right="1134" w:bottom="232" w:left="1134" w:header="448" w:footer="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65A9" w:rsidRDefault="000265A9" w:rsidP="009D2B2F">
      <w:pPr>
        <w:spacing w:after="0" w:line="240" w:lineRule="auto"/>
      </w:pPr>
      <w:r>
        <w:separator/>
      </w:r>
    </w:p>
  </w:endnote>
  <w:endnote w:type="continuationSeparator" w:id="0">
    <w:p w:rsidR="000265A9" w:rsidRDefault="000265A9" w:rsidP="009D2B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tNusx">
    <w:panose1 w:val="00000000000000000000"/>
    <w:charset w:val="00"/>
    <w:family w:val="auto"/>
    <w:pitch w:val="variable"/>
    <w:sig w:usb0="00000087"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cadNusx">
    <w:panose1 w:val="00000000000000000000"/>
    <w:charset w:val="00"/>
    <w:family w:val="auto"/>
    <w:pitch w:val="variable"/>
    <w:sig w:usb0="00000087" w:usb1="00000000" w:usb2="00000000" w:usb3="00000000" w:csb0="0000001B" w:csb1="00000000"/>
  </w:font>
  <w:font w:name="Acad Nusx Geo">
    <w:altName w:val="Bahnschrift Light"/>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DA0" w:rsidRDefault="003C2DA0" w:rsidP="00532F2F">
    <w:pPr>
      <w:pBdr>
        <w:top w:val="thinThickThinSmallGap" w:sz="24" w:space="0" w:color="auto"/>
      </w:pBdr>
      <w:spacing w:line="240" w:lineRule="auto"/>
      <w:rPr>
        <w:rFonts w:ascii="Sylfaen" w:hAnsi="Sylfaen"/>
        <w:b/>
        <w:i/>
        <w:sz w:val="18"/>
        <w:szCs w:val="18"/>
        <w:lang w:val="ka-GE"/>
      </w:rPr>
    </w:pPr>
    <w:proofErr w:type="spellStart"/>
    <w:r w:rsidRPr="003B21B4">
      <w:rPr>
        <w:rFonts w:ascii="Sylfaen" w:hAnsi="Sylfaen" w:cs="Sylfaen"/>
        <w:b/>
        <w:i/>
        <w:sz w:val="18"/>
        <w:szCs w:val="18"/>
      </w:rPr>
      <w:t>მის</w:t>
    </w:r>
    <w:proofErr w:type="spellEnd"/>
    <w:r w:rsidRPr="003B21B4">
      <w:rPr>
        <w:b/>
        <w:i/>
        <w:sz w:val="18"/>
        <w:szCs w:val="18"/>
      </w:rPr>
      <w:t xml:space="preserve">: </w:t>
    </w:r>
    <w:proofErr w:type="spellStart"/>
    <w:r w:rsidRPr="003B21B4">
      <w:rPr>
        <w:rFonts w:ascii="Sylfaen" w:hAnsi="Sylfaen" w:cs="Sylfaen"/>
        <w:b/>
        <w:i/>
        <w:sz w:val="18"/>
        <w:szCs w:val="18"/>
      </w:rPr>
      <w:t>ჭავჭავაძის</w:t>
    </w:r>
    <w:proofErr w:type="spellEnd"/>
    <w:r w:rsidRPr="003B21B4">
      <w:rPr>
        <w:b/>
        <w:i/>
        <w:sz w:val="18"/>
        <w:szCs w:val="18"/>
      </w:rPr>
      <w:t xml:space="preserve"> </w:t>
    </w:r>
    <w:proofErr w:type="spellStart"/>
    <w:r>
      <w:rPr>
        <w:rFonts w:ascii="Sylfaen" w:hAnsi="Sylfaen" w:cs="Sylfaen"/>
        <w:b/>
        <w:i/>
        <w:sz w:val="18"/>
        <w:szCs w:val="18"/>
      </w:rPr>
      <w:t>გამზ</w:t>
    </w:r>
    <w:proofErr w:type="spellEnd"/>
    <w:r>
      <w:rPr>
        <w:rFonts w:ascii="Sylfaen" w:hAnsi="Sylfaen" w:cs="Sylfaen"/>
        <w:b/>
        <w:i/>
        <w:sz w:val="18"/>
        <w:szCs w:val="18"/>
        <w:lang w:val="ka-GE"/>
      </w:rPr>
      <w:t xml:space="preserve">. </w:t>
    </w:r>
    <w:r>
      <w:rPr>
        <w:b/>
        <w:i/>
        <w:sz w:val="18"/>
        <w:szCs w:val="18"/>
        <w:lang w:val="ka-GE"/>
      </w:rPr>
      <w:t>34</w:t>
    </w:r>
    <w:r>
      <w:rPr>
        <w:rFonts w:ascii="Sylfaen" w:hAnsi="Sylfaen"/>
        <w:b/>
        <w:i/>
        <w:sz w:val="18"/>
        <w:szCs w:val="18"/>
        <w:lang w:val="ka-GE"/>
      </w:rPr>
      <w:t xml:space="preserve"> </w:t>
    </w:r>
    <w:r>
      <w:rPr>
        <w:b/>
        <w:i/>
        <w:sz w:val="18"/>
        <w:szCs w:val="18"/>
        <w:lang w:val="ka-GE"/>
      </w:rPr>
      <w:t xml:space="preserve"> 0179 </w:t>
    </w:r>
    <w:r w:rsidRPr="00CA5B77">
      <w:rPr>
        <w:rFonts w:ascii="Sylfaen" w:hAnsi="Sylfaen" w:cs="Sylfaen"/>
        <w:b/>
        <w:i/>
        <w:sz w:val="18"/>
        <w:szCs w:val="18"/>
        <w:lang w:val="ka-GE"/>
      </w:rPr>
      <w:t>თბილისი</w:t>
    </w:r>
    <w:r w:rsidRPr="00CA5B77">
      <w:rPr>
        <w:b/>
        <w:i/>
        <w:sz w:val="18"/>
        <w:szCs w:val="18"/>
        <w:lang w:val="ka-GE"/>
      </w:rPr>
      <w:t xml:space="preserve">, </w:t>
    </w:r>
    <w:r w:rsidRPr="00CA5B77">
      <w:rPr>
        <w:rFonts w:ascii="Sylfaen" w:hAnsi="Sylfaen" w:cs="Sylfaen"/>
        <w:b/>
        <w:i/>
        <w:sz w:val="18"/>
        <w:szCs w:val="18"/>
        <w:lang w:val="ka-GE"/>
      </w:rPr>
      <w:t>საქართველო</w:t>
    </w:r>
    <w:r w:rsidRPr="00CA5B77">
      <w:rPr>
        <w:b/>
        <w:i/>
        <w:sz w:val="18"/>
        <w:szCs w:val="18"/>
        <w:lang w:val="ka-GE"/>
      </w:rPr>
      <w:t xml:space="preserve">                  </w:t>
    </w:r>
    <w:r w:rsidRPr="00CA5B77">
      <w:rPr>
        <w:rFonts w:ascii="Sylfaen" w:hAnsi="Sylfaen" w:cs="Sylfaen"/>
        <w:b/>
        <w:i/>
        <w:sz w:val="18"/>
        <w:szCs w:val="18"/>
        <w:lang w:val="ka-GE"/>
      </w:rPr>
      <w:t xml:space="preserve">                                 </w:t>
    </w:r>
    <w:r>
      <w:rPr>
        <w:rFonts w:ascii="Sylfaen" w:hAnsi="Sylfaen" w:cs="Sylfaen"/>
        <w:b/>
        <w:i/>
        <w:sz w:val="18"/>
        <w:szCs w:val="18"/>
        <w:lang w:val="ka-GE"/>
      </w:rPr>
      <w:t xml:space="preserve">                    </w:t>
    </w:r>
    <w:r w:rsidRPr="00CA5B77">
      <w:rPr>
        <w:rFonts w:ascii="Sylfaen" w:hAnsi="Sylfaen" w:cs="Sylfaen"/>
        <w:b/>
        <w:i/>
        <w:sz w:val="18"/>
        <w:szCs w:val="18"/>
        <w:lang w:val="ka-GE"/>
      </w:rPr>
      <w:t>ტელ/Tel</w:t>
    </w:r>
    <w:r w:rsidRPr="00CA5B77">
      <w:rPr>
        <w:b/>
        <w:i/>
        <w:sz w:val="18"/>
        <w:szCs w:val="18"/>
        <w:lang w:val="ka-GE"/>
      </w:rPr>
      <w:t xml:space="preserve">: + (995 32) </w:t>
    </w:r>
    <w:r>
      <w:rPr>
        <w:rFonts w:ascii="Sylfaen" w:hAnsi="Sylfaen"/>
        <w:b/>
        <w:i/>
        <w:sz w:val="18"/>
        <w:szCs w:val="18"/>
        <w:lang w:val="ka-GE"/>
      </w:rPr>
      <w:t>2</w:t>
    </w:r>
    <w:r w:rsidRPr="00CA5B77">
      <w:rPr>
        <w:b/>
        <w:i/>
        <w:sz w:val="18"/>
        <w:szCs w:val="18"/>
        <w:lang w:val="ka-GE"/>
      </w:rPr>
      <w:t>49</w:t>
    </w:r>
    <w:r>
      <w:rPr>
        <w:rFonts w:ascii="Sylfaen" w:hAnsi="Sylfaen"/>
        <w:b/>
        <w:i/>
        <w:sz w:val="18"/>
        <w:szCs w:val="18"/>
        <w:lang w:val="ka-GE"/>
      </w:rPr>
      <w:t xml:space="preserve"> 6</w:t>
    </w:r>
    <w:r w:rsidRPr="00CA5B77">
      <w:rPr>
        <w:b/>
        <w:i/>
        <w:sz w:val="18"/>
        <w:szCs w:val="18"/>
        <w:lang w:val="ka-GE"/>
      </w:rPr>
      <w:t>4</w:t>
    </w:r>
    <w:r>
      <w:rPr>
        <w:rFonts w:ascii="Sylfaen" w:hAnsi="Sylfaen"/>
        <w:b/>
        <w:i/>
        <w:sz w:val="18"/>
        <w:szCs w:val="18"/>
        <w:lang w:val="ka-GE"/>
      </w:rPr>
      <w:t xml:space="preserve"> </w:t>
    </w:r>
    <w:r w:rsidRPr="00CA5B77">
      <w:rPr>
        <w:b/>
        <w:i/>
        <w:sz w:val="18"/>
        <w:szCs w:val="18"/>
        <w:lang w:val="ka-GE"/>
      </w:rPr>
      <w:t xml:space="preserve">44                                                                                                                                                                                                                                                                        Address: </w:t>
    </w:r>
    <w:r>
      <w:rPr>
        <w:b/>
        <w:i/>
        <w:sz w:val="18"/>
        <w:szCs w:val="18"/>
        <w:lang w:val="ka-GE"/>
      </w:rPr>
      <w:t>34</w:t>
    </w:r>
    <w:r>
      <w:rPr>
        <w:rFonts w:ascii="Sylfaen" w:hAnsi="Sylfaen"/>
        <w:b/>
        <w:i/>
        <w:sz w:val="18"/>
        <w:szCs w:val="18"/>
        <w:lang w:val="ka-GE"/>
      </w:rPr>
      <w:t xml:space="preserve"> </w:t>
    </w:r>
    <w:r>
      <w:rPr>
        <w:b/>
        <w:i/>
        <w:sz w:val="18"/>
        <w:szCs w:val="18"/>
        <w:lang w:val="ka-GE"/>
      </w:rPr>
      <w:t>Chavchavadz</w:t>
    </w:r>
    <w:r>
      <w:rPr>
        <w:rFonts w:cstheme="minorHAnsi"/>
        <w:b/>
        <w:i/>
        <w:sz w:val="18"/>
        <w:szCs w:val="18"/>
      </w:rPr>
      <w:t>e Ave</w:t>
    </w:r>
    <w:r>
      <w:rPr>
        <w:rFonts w:ascii="Sylfaen" w:hAnsi="Sylfaen" w:cstheme="minorHAnsi"/>
        <w:b/>
        <w:i/>
        <w:sz w:val="18"/>
        <w:szCs w:val="18"/>
        <w:lang w:val="ka-GE"/>
      </w:rPr>
      <w:t>.</w:t>
    </w:r>
    <w:r>
      <w:rPr>
        <w:b/>
        <w:i/>
        <w:sz w:val="18"/>
        <w:szCs w:val="18"/>
        <w:lang w:val="ka-GE"/>
      </w:rPr>
      <w:t xml:space="preserve">  0179 Tbilisi</w:t>
    </w:r>
    <w:r w:rsidRPr="00CA5B77">
      <w:rPr>
        <w:b/>
        <w:i/>
        <w:sz w:val="18"/>
        <w:szCs w:val="18"/>
        <w:lang w:val="ka-GE"/>
      </w:rPr>
      <w:t xml:space="preserve"> Georgia                                                              </w:t>
    </w:r>
    <w:r>
      <w:rPr>
        <w:rFonts w:ascii="Sylfaen" w:hAnsi="Sylfaen"/>
        <w:b/>
        <w:i/>
        <w:sz w:val="18"/>
        <w:szCs w:val="18"/>
        <w:lang w:val="ka-GE"/>
      </w:rPr>
      <w:t xml:space="preserve">                       </w:t>
    </w:r>
  </w:p>
  <w:p w:rsidR="003C2DA0" w:rsidRPr="00CA5B77" w:rsidRDefault="003C2DA0" w:rsidP="007F045F">
    <w:pPr>
      <w:pStyle w:val="Footer"/>
      <w:rPr>
        <w:rFonts w:ascii="Sylfaen" w:hAnsi="Sylfaen"/>
        <w:lang w:val="ka-GE"/>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65A9" w:rsidRDefault="000265A9" w:rsidP="009D2B2F">
      <w:pPr>
        <w:spacing w:after="0" w:line="240" w:lineRule="auto"/>
      </w:pPr>
      <w:r>
        <w:separator/>
      </w:r>
    </w:p>
  </w:footnote>
  <w:footnote w:type="continuationSeparator" w:id="0">
    <w:p w:rsidR="000265A9" w:rsidRDefault="000265A9" w:rsidP="009D2B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DA0" w:rsidRPr="00616A3A" w:rsidRDefault="003C2DA0" w:rsidP="00EA7FE3">
    <w:pPr>
      <w:pStyle w:val="Header"/>
      <w:tabs>
        <w:tab w:val="clear" w:pos="4680"/>
        <w:tab w:val="clear" w:pos="9360"/>
        <w:tab w:val="left" w:pos="1920"/>
      </w:tabs>
      <w:jc w:val="center"/>
      <w:rPr>
        <w:rFonts w:ascii="Sylfaen" w:hAnsi="Sylfaen"/>
        <w:b/>
        <w:color w:val="1F497D" w:themeColor="text2"/>
        <w:sz w:val="52"/>
        <w:szCs w:val="52"/>
        <w:lang w:val="ka-GE"/>
      </w:rPr>
    </w:pPr>
    <w:r>
      <w:rPr>
        <w:rFonts w:ascii="Sylfaen" w:hAnsi="Sylfaen"/>
        <w:b/>
        <w:noProof/>
        <w:sz w:val="52"/>
        <w:szCs w:val="52"/>
      </w:rPr>
      <w:drawing>
        <wp:anchor distT="0" distB="0" distL="114300" distR="114300" simplePos="0" relativeHeight="251658240" behindDoc="0" locked="0" layoutInCell="1" allowOverlap="1" wp14:anchorId="4A7C4855" wp14:editId="1CEFC58A">
          <wp:simplePos x="0" y="0"/>
          <wp:positionH relativeFrom="column">
            <wp:posOffset>38100</wp:posOffset>
          </wp:positionH>
          <wp:positionV relativeFrom="paragraph">
            <wp:posOffset>3810</wp:posOffset>
          </wp:positionV>
          <wp:extent cx="1169035" cy="1135380"/>
          <wp:effectExtent l="0" t="0" r="0" b="7620"/>
          <wp:wrapSquare wrapText="bothSides"/>
          <wp:docPr id="1" name="Picture 1" descr="C:\Users\user-1\Desktop\Gulf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1\Desktop\Gulf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9035" cy="11353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Sylfaen" w:hAnsi="Sylfaen"/>
        <w:b/>
        <w:sz w:val="52"/>
        <w:szCs w:val="52"/>
      </w:rPr>
      <w:t xml:space="preserve">                  </w:t>
    </w:r>
    <w:r w:rsidRPr="00616A3A">
      <w:rPr>
        <w:rFonts w:ascii="Sylfaen" w:hAnsi="Sylfaen"/>
        <w:b/>
        <w:color w:val="1F497D" w:themeColor="text2"/>
        <w:sz w:val="52"/>
        <w:szCs w:val="52"/>
        <w:lang w:val="ka-GE"/>
      </w:rPr>
      <w:t xml:space="preserve">სან </w:t>
    </w:r>
    <w:r>
      <w:rPr>
        <w:rFonts w:ascii="Sylfaen" w:hAnsi="Sylfaen"/>
        <w:b/>
        <w:color w:val="1F497D" w:themeColor="text2"/>
        <w:sz w:val="52"/>
        <w:szCs w:val="52"/>
        <w:lang w:val="ka-GE"/>
      </w:rPr>
      <w:t>პეტროლიუმ</w:t>
    </w:r>
    <w:r w:rsidRPr="00616A3A">
      <w:rPr>
        <w:rFonts w:ascii="Sylfaen" w:hAnsi="Sylfaen"/>
        <w:b/>
        <w:color w:val="1F497D" w:themeColor="text2"/>
        <w:sz w:val="52"/>
        <w:szCs w:val="52"/>
        <w:lang w:val="ka-GE"/>
      </w:rPr>
      <w:t xml:space="preserve"> ჯორჯია</w:t>
    </w:r>
  </w:p>
  <w:p w:rsidR="003C2DA0" w:rsidRPr="00616A3A" w:rsidRDefault="003C2DA0" w:rsidP="00EA7FE3">
    <w:pPr>
      <w:pStyle w:val="Header"/>
      <w:tabs>
        <w:tab w:val="clear" w:pos="4680"/>
        <w:tab w:val="clear" w:pos="9360"/>
        <w:tab w:val="left" w:pos="1920"/>
      </w:tabs>
      <w:jc w:val="center"/>
      <w:rPr>
        <w:rFonts w:ascii="Sylfaen" w:hAnsi="Sylfaen"/>
        <w:b/>
        <w:color w:val="1F497D" w:themeColor="text2"/>
        <w:sz w:val="52"/>
        <w:szCs w:val="52"/>
        <w:lang w:val="ka-GE"/>
      </w:rPr>
    </w:pPr>
    <w:r w:rsidRPr="00616A3A">
      <w:rPr>
        <w:rFonts w:ascii="Sylfaen" w:hAnsi="Sylfaen"/>
        <w:b/>
        <w:color w:val="1F497D" w:themeColor="text2"/>
        <w:sz w:val="52"/>
        <w:szCs w:val="52"/>
      </w:rPr>
      <w:t xml:space="preserve">                   Sun </w:t>
    </w:r>
    <w:r>
      <w:rPr>
        <w:rFonts w:ascii="Sylfaen" w:hAnsi="Sylfaen"/>
        <w:b/>
        <w:color w:val="1F497D" w:themeColor="text2"/>
        <w:sz w:val="52"/>
        <w:szCs w:val="52"/>
      </w:rPr>
      <w:t>Petroleum</w:t>
    </w:r>
    <w:r w:rsidRPr="00616A3A">
      <w:rPr>
        <w:rFonts w:ascii="Sylfaen" w:hAnsi="Sylfaen"/>
        <w:b/>
        <w:color w:val="1F497D" w:themeColor="text2"/>
        <w:sz w:val="52"/>
        <w:szCs w:val="52"/>
      </w:rPr>
      <w:t xml:space="preserve"> Georgia</w:t>
    </w:r>
  </w:p>
  <w:p w:rsidR="003C2DA0" w:rsidRPr="00EA7FE3" w:rsidRDefault="003C2DA0" w:rsidP="00AB5E7F">
    <w:pPr>
      <w:pStyle w:val="Header"/>
      <w:tabs>
        <w:tab w:val="clear" w:pos="4680"/>
        <w:tab w:val="clear" w:pos="9360"/>
        <w:tab w:val="left" w:pos="1920"/>
      </w:tabs>
      <w:jc w:val="center"/>
      <w:rPr>
        <w:rFonts w:ascii="Sylfaen" w:hAnsi="Sylfaen"/>
        <w:b/>
        <w:sz w:val="20"/>
        <w:szCs w:val="20"/>
      </w:rPr>
    </w:pPr>
    <w:r>
      <w:rPr>
        <w:rFonts w:ascii="Sylfaen" w:hAnsi="Sylfaen"/>
        <w:b/>
        <w:sz w:val="20"/>
        <w:szCs w:val="20"/>
        <w:lang w:val="ka-GE"/>
      </w:rPr>
      <w:t xml:space="preserve">                                              „</w:t>
    </w:r>
    <w:r w:rsidRPr="00AB5E7F">
      <w:rPr>
        <w:rFonts w:ascii="Sylfaen" w:hAnsi="Sylfaen"/>
        <w:b/>
        <w:sz w:val="20"/>
        <w:szCs w:val="20"/>
        <w:lang w:val="ka-GE"/>
      </w:rPr>
      <w:t xml:space="preserve">გალფ ოილ </w:t>
    </w:r>
    <w:r>
      <w:rPr>
        <w:rFonts w:ascii="Sylfaen" w:hAnsi="Sylfaen"/>
        <w:b/>
        <w:sz w:val="20"/>
        <w:szCs w:val="20"/>
        <w:lang w:val="ka-GE"/>
      </w:rPr>
      <w:t>ინტერნეშე</w:t>
    </w:r>
    <w:r w:rsidRPr="00AB5E7F">
      <w:rPr>
        <w:rFonts w:ascii="Sylfaen" w:hAnsi="Sylfaen"/>
        <w:b/>
        <w:sz w:val="20"/>
        <w:szCs w:val="20"/>
        <w:lang w:val="ka-GE"/>
      </w:rPr>
      <w:t>ნალის</w:t>
    </w:r>
    <w:r>
      <w:rPr>
        <w:rFonts w:ascii="Sylfaen" w:hAnsi="Sylfaen"/>
        <w:b/>
        <w:sz w:val="20"/>
        <w:szCs w:val="20"/>
        <w:lang w:val="ka-GE"/>
      </w:rPr>
      <w:t>“</w:t>
    </w:r>
    <w:r w:rsidRPr="00AB5E7F">
      <w:rPr>
        <w:rFonts w:ascii="Sylfaen" w:hAnsi="Sylfaen"/>
        <w:b/>
        <w:sz w:val="20"/>
        <w:szCs w:val="20"/>
        <w:lang w:val="ka-GE"/>
      </w:rPr>
      <w:t xml:space="preserve"> ოფიციალური დისტრიბუტორი საქართველოში</w:t>
    </w:r>
  </w:p>
  <w:p w:rsidR="003C2DA0" w:rsidRDefault="003C2DA0" w:rsidP="00AB5E7F">
    <w:pPr>
      <w:pStyle w:val="Header"/>
      <w:tabs>
        <w:tab w:val="clear" w:pos="4680"/>
        <w:tab w:val="clear" w:pos="9360"/>
        <w:tab w:val="left" w:pos="1920"/>
      </w:tabs>
      <w:jc w:val="center"/>
      <w:rPr>
        <w:rFonts w:ascii="Sylfaen" w:hAnsi="Sylfaen"/>
        <w:b/>
      </w:rPr>
    </w:pPr>
    <w:r>
      <w:rPr>
        <w:rFonts w:ascii="Sylfaen" w:hAnsi="Sylfaen"/>
        <w:b/>
      </w:rPr>
      <w:t xml:space="preserve">                      </w:t>
    </w:r>
    <w:r w:rsidRPr="00AB5E7F">
      <w:rPr>
        <w:rFonts w:ascii="Sylfaen" w:hAnsi="Sylfaen"/>
        <w:b/>
      </w:rPr>
      <w:t>Official Distributor of Gulf Oil International in Georgia</w:t>
    </w:r>
  </w:p>
  <w:p w:rsidR="003C2DA0" w:rsidRDefault="003C2DA0" w:rsidP="00EA7FE3">
    <w:pPr>
      <w:pStyle w:val="Header"/>
      <w:pBdr>
        <w:bottom w:val="thinThickThinSmallGap" w:sz="24" w:space="0" w:color="auto"/>
      </w:pBdr>
      <w:tabs>
        <w:tab w:val="clear" w:pos="4680"/>
        <w:tab w:val="clear" w:pos="9360"/>
        <w:tab w:val="left" w:pos="90"/>
        <w:tab w:val="left" w:pos="1920"/>
      </w:tabs>
      <w:rPr>
        <w:rFonts w:ascii="Sylfaen" w:hAnsi="Sylfaen"/>
        <w:b/>
        <w:lang w:val="ka-GE"/>
      </w:rPr>
    </w:pPr>
  </w:p>
  <w:p w:rsidR="003C2DA0" w:rsidRPr="00D46D9D" w:rsidRDefault="003C2DA0" w:rsidP="00EA7FE3">
    <w:pPr>
      <w:pStyle w:val="Header"/>
      <w:pBdr>
        <w:bottom w:val="thinThickThinSmallGap" w:sz="24" w:space="0" w:color="auto"/>
      </w:pBdr>
      <w:tabs>
        <w:tab w:val="clear" w:pos="4680"/>
        <w:tab w:val="clear" w:pos="9360"/>
        <w:tab w:val="left" w:pos="90"/>
        <w:tab w:val="left" w:pos="1920"/>
      </w:tabs>
      <w:rPr>
        <w:rFonts w:ascii="Sylfaen" w:hAnsi="Sylfaen"/>
        <w:sz w:val="24"/>
        <w:szCs w:val="24"/>
        <w:lang w:val="ka-GE"/>
      </w:rPr>
    </w:pPr>
    <w:r>
      <w:rPr>
        <w:rFonts w:ascii="Acad Nusx Geo" w:hAnsi="Acad Nusx Geo"/>
        <w:sz w:val="24"/>
        <w:szCs w:val="24"/>
      </w:rPr>
      <w:t xml:space="preserve">  </w:t>
    </w:r>
    <w:r>
      <w:rPr>
        <w:rFonts w:ascii="Sylfaen" w:hAnsi="Sylfaen"/>
        <w:sz w:val="24"/>
        <w:szCs w:val="24"/>
        <w:lang w:val="ka-GE"/>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0DCF"/>
    <w:multiLevelType w:val="hybridMultilevel"/>
    <w:tmpl w:val="DBB411C4"/>
    <w:lvl w:ilvl="0" w:tplc="04090001">
      <w:start w:val="1"/>
      <w:numFmt w:val="bullet"/>
      <w:lvlText w:val=""/>
      <w:lvlJc w:val="left"/>
      <w:pPr>
        <w:ind w:left="7089"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07352604"/>
    <w:multiLevelType w:val="hybridMultilevel"/>
    <w:tmpl w:val="B130F43E"/>
    <w:lvl w:ilvl="0" w:tplc="0809000B">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90D6014"/>
    <w:multiLevelType w:val="hybridMultilevel"/>
    <w:tmpl w:val="2EB2E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B9406E"/>
    <w:multiLevelType w:val="hybridMultilevel"/>
    <w:tmpl w:val="DED8A5F0"/>
    <w:lvl w:ilvl="0" w:tplc="0D4EE940">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4231D9"/>
    <w:multiLevelType w:val="hybridMultilevel"/>
    <w:tmpl w:val="77FA4272"/>
    <w:lvl w:ilvl="0" w:tplc="C1C676AE">
      <w:numFmt w:val="bullet"/>
      <w:lvlText w:val="-"/>
      <w:lvlJc w:val="left"/>
      <w:pPr>
        <w:ind w:left="3135" w:hanging="360"/>
      </w:pPr>
      <w:rPr>
        <w:rFonts w:ascii="LitNusx" w:eastAsiaTheme="minorHAnsi" w:hAnsi="LitNusx" w:cstheme="minorBidi" w:hint="default"/>
      </w:rPr>
    </w:lvl>
    <w:lvl w:ilvl="1" w:tplc="04090003" w:tentative="1">
      <w:start w:val="1"/>
      <w:numFmt w:val="bullet"/>
      <w:lvlText w:val="o"/>
      <w:lvlJc w:val="left"/>
      <w:pPr>
        <w:ind w:left="3855" w:hanging="360"/>
      </w:pPr>
      <w:rPr>
        <w:rFonts w:ascii="Courier New" w:hAnsi="Courier New" w:cs="Courier New" w:hint="default"/>
      </w:rPr>
    </w:lvl>
    <w:lvl w:ilvl="2" w:tplc="04090005" w:tentative="1">
      <w:start w:val="1"/>
      <w:numFmt w:val="bullet"/>
      <w:lvlText w:val=""/>
      <w:lvlJc w:val="left"/>
      <w:pPr>
        <w:ind w:left="4575" w:hanging="360"/>
      </w:pPr>
      <w:rPr>
        <w:rFonts w:ascii="Wingdings" w:hAnsi="Wingdings" w:hint="default"/>
      </w:rPr>
    </w:lvl>
    <w:lvl w:ilvl="3" w:tplc="04090001" w:tentative="1">
      <w:start w:val="1"/>
      <w:numFmt w:val="bullet"/>
      <w:lvlText w:val=""/>
      <w:lvlJc w:val="left"/>
      <w:pPr>
        <w:ind w:left="5295" w:hanging="360"/>
      </w:pPr>
      <w:rPr>
        <w:rFonts w:ascii="Symbol" w:hAnsi="Symbol" w:hint="default"/>
      </w:rPr>
    </w:lvl>
    <w:lvl w:ilvl="4" w:tplc="04090003" w:tentative="1">
      <w:start w:val="1"/>
      <w:numFmt w:val="bullet"/>
      <w:lvlText w:val="o"/>
      <w:lvlJc w:val="left"/>
      <w:pPr>
        <w:ind w:left="6015" w:hanging="360"/>
      </w:pPr>
      <w:rPr>
        <w:rFonts w:ascii="Courier New" w:hAnsi="Courier New" w:cs="Courier New" w:hint="default"/>
      </w:rPr>
    </w:lvl>
    <w:lvl w:ilvl="5" w:tplc="04090005" w:tentative="1">
      <w:start w:val="1"/>
      <w:numFmt w:val="bullet"/>
      <w:lvlText w:val=""/>
      <w:lvlJc w:val="left"/>
      <w:pPr>
        <w:ind w:left="6735" w:hanging="360"/>
      </w:pPr>
      <w:rPr>
        <w:rFonts w:ascii="Wingdings" w:hAnsi="Wingdings" w:hint="default"/>
      </w:rPr>
    </w:lvl>
    <w:lvl w:ilvl="6" w:tplc="04090001" w:tentative="1">
      <w:start w:val="1"/>
      <w:numFmt w:val="bullet"/>
      <w:lvlText w:val=""/>
      <w:lvlJc w:val="left"/>
      <w:pPr>
        <w:ind w:left="7455" w:hanging="360"/>
      </w:pPr>
      <w:rPr>
        <w:rFonts w:ascii="Symbol" w:hAnsi="Symbol" w:hint="default"/>
      </w:rPr>
    </w:lvl>
    <w:lvl w:ilvl="7" w:tplc="04090003" w:tentative="1">
      <w:start w:val="1"/>
      <w:numFmt w:val="bullet"/>
      <w:lvlText w:val="o"/>
      <w:lvlJc w:val="left"/>
      <w:pPr>
        <w:ind w:left="8175" w:hanging="360"/>
      </w:pPr>
      <w:rPr>
        <w:rFonts w:ascii="Courier New" w:hAnsi="Courier New" w:cs="Courier New" w:hint="default"/>
      </w:rPr>
    </w:lvl>
    <w:lvl w:ilvl="8" w:tplc="04090005" w:tentative="1">
      <w:start w:val="1"/>
      <w:numFmt w:val="bullet"/>
      <w:lvlText w:val=""/>
      <w:lvlJc w:val="left"/>
      <w:pPr>
        <w:ind w:left="8895" w:hanging="360"/>
      </w:pPr>
      <w:rPr>
        <w:rFonts w:ascii="Wingdings" w:hAnsi="Wingdings" w:hint="default"/>
      </w:rPr>
    </w:lvl>
  </w:abstractNum>
  <w:abstractNum w:abstractNumId="5" w15:restartNumberingAfterBreak="0">
    <w:nsid w:val="1D5C77D2"/>
    <w:multiLevelType w:val="hybridMultilevel"/>
    <w:tmpl w:val="8CBCB3C8"/>
    <w:lvl w:ilvl="0" w:tplc="6D18B6CE">
      <w:start w:val="1"/>
      <w:numFmt w:val="bullet"/>
      <w:lvlText w:val="–"/>
      <w:lvlJc w:val="left"/>
      <w:pPr>
        <w:ind w:left="720" w:hanging="360"/>
      </w:pPr>
      <w:rPr>
        <w:rFonts w:ascii="Sylfaen" w:eastAsiaTheme="minorHAnsi" w:hAnsi="Sylfaen"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5A261E6"/>
    <w:multiLevelType w:val="hybridMultilevel"/>
    <w:tmpl w:val="152C948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27B16119"/>
    <w:multiLevelType w:val="hybridMultilevel"/>
    <w:tmpl w:val="E75A1D02"/>
    <w:lvl w:ilvl="0" w:tplc="B70CCCDE">
      <w:start w:val="2"/>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CF7837"/>
    <w:multiLevelType w:val="hybridMultilevel"/>
    <w:tmpl w:val="901853C8"/>
    <w:lvl w:ilvl="0" w:tplc="08090009">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2C9B6C5B"/>
    <w:multiLevelType w:val="hybridMultilevel"/>
    <w:tmpl w:val="3D541196"/>
    <w:lvl w:ilvl="0" w:tplc="08090009">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2FFD4154"/>
    <w:multiLevelType w:val="hybridMultilevel"/>
    <w:tmpl w:val="BB706D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E263AC"/>
    <w:multiLevelType w:val="hybridMultilevel"/>
    <w:tmpl w:val="B546D2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AB7162"/>
    <w:multiLevelType w:val="hybridMultilevel"/>
    <w:tmpl w:val="AA96ABF4"/>
    <w:lvl w:ilvl="0" w:tplc="555C1784">
      <w:start w:val="1"/>
      <w:numFmt w:val="decimal"/>
      <w:lvlText w:val="%1."/>
      <w:lvlJc w:val="left"/>
      <w:pPr>
        <w:ind w:left="1033" w:hanging="585"/>
      </w:pPr>
      <w:rPr>
        <w:rFonts w:hint="default"/>
      </w:rPr>
    </w:lvl>
    <w:lvl w:ilvl="1" w:tplc="08090019" w:tentative="1">
      <w:start w:val="1"/>
      <w:numFmt w:val="lowerLetter"/>
      <w:lvlText w:val="%2."/>
      <w:lvlJc w:val="left"/>
      <w:pPr>
        <w:ind w:left="1528" w:hanging="360"/>
      </w:pPr>
    </w:lvl>
    <w:lvl w:ilvl="2" w:tplc="0809001B" w:tentative="1">
      <w:start w:val="1"/>
      <w:numFmt w:val="lowerRoman"/>
      <w:lvlText w:val="%3."/>
      <w:lvlJc w:val="right"/>
      <w:pPr>
        <w:ind w:left="2248" w:hanging="180"/>
      </w:pPr>
    </w:lvl>
    <w:lvl w:ilvl="3" w:tplc="0809000F" w:tentative="1">
      <w:start w:val="1"/>
      <w:numFmt w:val="decimal"/>
      <w:lvlText w:val="%4."/>
      <w:lvlJc w:val="left"/>
      <w:pPr>
        <w:ind w:left="2968" w:hanging="360"/>
      </w:pPr>
    </w:lvl>
    <w:lvl w:ilvl="4" w:tplc="08090019" w:tentative="1">
      <w:start w:val="1"/>
      <w:numFmt w:val="lowerLetter"/>
      <w:lvlText w:val="%5."/>
      <w:lvlJc w:val="left"/>
      <w:pPr>
        <w:ind w:left="3688" w:hanging="360"/>
      </w:pPr>
    </w:lvl>
    <w:lvl w:ilvl="5" w:tplc="0809001B" w:tentative="1">
      <w:start w:val="1"/>
      <w:numFmt w:val="lowerRoman"/>
      <w:lvlText w:val="%6."/>
      <w:lvlJc w:val="right"/>
      <w:pPr>
        <w:ind w:left="4408" w:hanging="180"/>
      </w:pPr>
    </w:lvl>
    <w:lvl w:ilvl="6" w:tplc="0809000F" w:tentative="1">
      <w:start w:val="1"/>
      <w:numFmt w:val="decimal"/>
      <w:lvlText w:val="%7."/>
      <w:lvlJc w:val="left"/>
      <w:pPr>
        <w:ind w:left="5128" w:hanging="360"/>
      </w:pPr>
    </w:lvl>
    <w:lvl w:ilvl="7" w:tplc="08090019" w:tentative="1">
      <w:start w:val="1"/>
      <w:numFmt w:val="lowerLetter"/>
      <w:lvlText w:val="%8."/>
      <w:lvlJc w:val="left"/>
      <w:pPr>
        <w:ind w:left="5848" w:hanging="360"/>
      </w:pPr>
    </w:lvl>
    <w:lvl w:ilvl="8" w:tplc="0809001B" w:tentative="1">
      <w:start w:val="1"/>
      <w:numFmt w:val="lowerRoman"/>
      <w:lvlText w:val="%9."/>
      <w:lvlJc w:val="right"/>
      <w:pPr>
        <w:ind w:left="6568" w:hanging="180"/>
      </w:pPr>
    </w:lvl>
  </w:abstractNum>
  <w:abstractNum w:abstractNumId="13" w15:restartNumberingAfterBreak="0">
    <w:nsid w:val="52665D6B"/>
    <w:multiLevelType w:val="hybridMultilevel"/>
    <w:tmpl w:val="2E9EF35A"/>
    <w:lvl w:ilvl="0" w:tplc="04090005">
      <w:start w:val="1"/>
      <w:numFmt w:val="bullet"/>
      <w:lvlText w:val=""/>
      <w:lvlJc w:val="left"/>
      <w:pPr>
        <w:ind w:left="1393" w:hanging="360"/>
      </w:pPr>
      <w:rPr>
        <w:rFonts w:ascii="Wingdings" w:hAnsi="Wingdings" w:hint="default"/>
      </w:rPr>
    </w:lvl>
    <w:lvl w:ilvl="1" w:tplc="04090003" w:tentative="1">
      <w:start w:val="1"/>
      <w:numFmt w:val="bullet"/>
      <w:lvlText w:val="o"/>
      <w:lvlJc w:val="left"/>
      <w:pPr>
        <w:ind w:left="2113" w:hanging="360"/>
      </w:pPr>
      <w:rPr>
        <w:rFonts w:ascii="Courier New" w:hAnsi="Courier New" w:cs="Courier New" w:hint="default"/>
      </w:rPr>
    </w:lvl>
    <w:lvl w:ilvl="2" w:tplc="04090005" w:tentative="1">
      <w:start w:val="1"/>
      <w:numFmt w:val="bullet"/>
      <w:lvlText w:val=""/>
      <w:lvlJc w:val="left"/>
      <w:pPr>
        <w:ind w:left="2833" w:hanging="360"/>
      </w:pPr>
      <w:rPr>
        <w:rFonts w:ascii="Wingdings" w:hAnsi="Wingdings" w:hint="default"/>
      </w:rPr>
    </w:lvl>
    <w:lvl w:ilvl="3" w:tplc="04090001" w:tentative="1">
      <w:start w:val="1"/>
      <w:numFmt w:val="bullet"/>
      <w:lvlText w:val=""/>
      <w:lvlJc w:val="left"/>
      <w:pPr>
        <w:ind w:left="3553" w:hanging="360"/>
      </w:pPr>
      <w:rPr>
        <w:rFonts w:ascii="Symbol" w:hAnsi="Symbol" w:hint="default"/>
      </w:rPr>
    </w:lvl>
    <w:lvl w:ilvl="4" w:tplc="04090003" w:tentative="1">
      <w:start w:val="1"/>
      <w:numFmt w:val="bullet"/>
      <w:lvlText w:val="o"/>
      <w:lvlJc w:val="left"/>
      <w:pPr>
        <w:ind w:left="4273" w:hanging="360"/>
      </w:pPr>
      <w:rPr>
        <w:rFonts w:ascii="Courier New" w:hAnsi="Courier New" w:cs="Courier New" w:hint="default"/>
      </w:rPr>
    </w:lvl>
    <w:lvl w:ilvl="5" w:tplc="04090005" w:tentative="1">
      <w:start w:val="1"/>
      <w:numFmt w:val="bullet"/>
      <w:lvlText w:val=""/>
      <w:lvlJc w:val="left"/>
      <w:pPr>
        <w:ind w:left="4993" w:hanging="360"/>
      </w:pPr>
      <w:rPr>
        <w:rFonts w:ascii="Wingdings" w:hAnsi="Wingdings" w:hint="default"/>
      </w:rPr>
    </w:lvl>
    <w:lvl w:ilvl="6" w:tplc="04090001" w:tentative="1">
      <w:start w:val="1"/>
      <w:numFmt w:val="bullet"/>
      <w:lvlText w:val=""/>
      <w:lvlJc w:val="left"/>
      <w:pPr>
        <w:ind w:left="5713" w:hanging="360"/>
      </w:pPr>
      <w:rPr>
        <w:rFonts w:ascii="Symbol" w:hAnsi="Symbol" w:hint="default"/>
      </w:rPr>
    </w:lvl>
    <w:lvl w:ilvl="7" w:tplc="04090003" w:tentative="1">
      <w:start w:val="1"/>
      <w:numFmt w:val="bullet"/>
      <w:lvlText w:val="o"/>
      <w:lvlJc w:val="left"/>
      <w:pPr>
        <w:ind w:left="6433" w:hanging="360"/>
      </w:pPr>
      <w:rPr>
        <w:rFonts w:ascii="Courier New" w:hAnsi="Courier New" w:cs="Courier New" w:hint="default"/>
      </w:rPr>
    </w:lvl>
    <w:lvl w:ilvl="8" w:tplc="04090005" w:tentative="1">
      <w:start w:val="1"/>
      <w:numFmt w:val="bullet"/>
      <w:lvlText w:val=""/>
      <w:lvlJc w:val="left"/>
      <w:pPr>
        <w:ind w:left="7153" w:hanging="360"/>
      </w:pPr>
      <w:rPr>
        <w:rFonts w:ascii="Wingdings" w:hAnsi="Wingdings" w:hint="default"/>
      </w:rPr>
    </w:lvl>
  </w:abstractNum>
  <w:abstractNum w:abstractNumId="14" w15:restartNumberingAfterBreak="0">
    <w:nsid w:val="52CF09A8"/>
    <w:multiLevelType w:val="hybridMultilevel"/>
    <w:tmpl w:val="62106EEA"/>
    <w:lvl w:ilvl="0" w:tplc="04090001">
      <w:start w:val="1"/>
      <w:numFmt w:val="bullet"/>
      <w:lvlText w:val=""/>
      <w:lvlJc w:val="left"/>
      <w:pPr>
        <w:ind w:left="666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E67B5E"/>
    <w:multiLevelType w:val="hybridMultilevel"/>
    <w:tmpl w:val="4104C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EA1224"/>
    <w:multiLevelType w:val="hybridMultilevel"/>
    <w:tmpl w:val="0A582FE0"/>
    <w:lvl w:ilvl="0" w:tplc="FBF2F532">
      <w:start w:val="2"/>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537B16"/>
    <w:multiLevelType w:val="hybridMultilevel"/>
    <w:tmpl w:val="02A820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384E24"/>
    <w:multiLevelType w:val="hybridMultilevel"/>
    <w:tmpl w:val="E3E0BAE6"/>
    <w:lvl w:ilvl="0" w:tplc="04090001">
      <w:start w:val="1"/>
      <w:numFmt w:val="bullet"/>
      <w:lvlText w:val=""/>
      <w:lvlJc w:val="left"/>
      <w:pPr>
        <w:ind w:left="666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E502C1"/>
    <w:multiLevelType w:val="hybridMultilevel"/>
    <w:tmpl w:val="9C3E7424"/>
    <w:lvl w:ilvl="0" w:tplc="04090001">
      <w:start w:val="1"/>
      <w:numFmt w:val="bullet"/>
      <w:lvlText w:val=""/>
      <w:lvlJc w:val="left"/>
      <w:pPr>
        <w:ind w:left="7512" w:hanging="360"/>
      </w:pPr>
      <w:rPr>
        <w:rFonts w:ascii="Symbol" w:hAnsi="Symbol" w:hint="default"/>
      </w:rPr>
    </w:lvl>
    <w:lvl w:ilvl="1" w:tplc="04090003">
      <w:start w:val="1"/>
      <w:numFmt w:val="bullet"/>
      <w:lvlText w:val="o"/>
      <w:lvlJc w:val="left"/>
      <w:pPr>
        <w:ind w:left="9159" w:hanging="360"/>
      </w:pPr>
      <w:rPr>
        <w:rFonts w:ascii="Courier New" w:hAnsi="Courier New" w:cs="Courier New" w:hint="default"/>
      </w:rPr>
    </w:lvl>
    <w:lvl w:ilvl="2" w:tplc="04090005" w:tentative="1">
      <w:start w:val="1"/>
      <w:numFmt w:val="bullet"/>
      <w:lvlText w:val=""/>
      <w:lvlJc w:val="left"/>
      <w:pPr>
        <w:ind w:left="9879" w:hanging="360"/>
      </w:pPr>
      <w:rPr>
        <w:rFonts w:ascii="Wingdings" w:hAnsi="Wingdings" w:hint="default"/>
      </w:rPr>
    </w:lvl>
    <w:lvl w:ilvl="3" w:tplc="04090001" w:tentative="1">
      <w:start w:val="1"/>
      <w:numFmt w:val="bullet"/>
      <w:lvlText w:val=""/>
      <w:lvlJc w:val="left"/>
      <w:pPr>
        <w:ind w:left="10599" w:hanging="360"/>
      </w:pPr>
      <w:rPr>
        <w:rFonts w:ascii="Symbol" w:hAnsi="Symbol" w:hint="default"/>
      </w:rPr>
    </w:lvl>
    <w:lvl w:ilvl="4" w:tplc="04090003" w:tentative="1">
      <w:start w:val="1"/>
      <w:numFmt w:val="bullet"/>
      <w:lvlText w:val="o"/>
      <w:lvlJc w:val="left"/>
      <w:pPr>
        <w:ind w:left="11319" w:hanging="360"/>
      </w:pPr>
      <w:rPr>
        <w:rFonts w:ascii="Courier New" w:hAnsi="Courier New" w:cs="Courier New" w:hint="default"/>
      </w:rPr>
    </w:lvl>
    <w:lvl w:ilvl="5" w:tplc="04090005" w:tentative="1">
      <w:start w:val="1"/>
      <w:numFmt w:val="bullet"/>
      <w:lvlText w:val=""/>
      <w:lvlJc w:val="left"/>
      <w:pPr>
        <w:ind w:left="12039" w:hanging="360"/>
      </w:pPr>
      <w:rPr>
        <w:rFonts w:ascii="Wingdings" w:hAnsi="Wingdings" w:hint="default"/>
      </w:rPr>
    </w:lvl>
    <w:lvl w:ilvl="6" w:tplc="04090001" w:tentative="1">
      <w:start w:val="1"/>
      <w:numFmt w:val="bullet"/>
      <w:lvlText w:val=""/>
      <w:lvlJc w:val="left"/>
      <w:pPr>
        <w:ind w:left="12759" w:hanging="360"/>
      </w:pPr>
      <w:rPr>
        <w:rFonts w:ascii="Symbol" w:hAnsi="Symbol" w:hint="default"/>
      </w:rPr>
    </w:lvl>
    <w:lvl w:ilvl="7" w:tplc="04090003" w:tentative="1">
      <w:start w:val="1"/>
      <w:numFmt w:val="bullet"/>
      <w:lvlText w:val="o"/>
      <w:lvlJc w:val="left"/>
      <w:pPr>
        <w:ind w:left="13479" w:hanging="360"/>
      </w:pPr>
      <w:rPr>
        <w:rFonts w:ascii="Courier New" w:hAnsi="Courier New" w:cs="Courier New" w:hint="default"/>
      </w:rPr>
    </w:lvl>
    <w:lvl w:ilvl="8" w:tplc="04090005" w:tentative="1">
      <w:start w:val="1"/>
      <w:numFmt w:val="bullet"/>
      <w:lvlText w:val=""/>
      <w:lvlJc w:val="left"/>
      <w:pPr>
        <w:ind w:left="14199" w:hanging="360"/>
      </w:pPr>
      <w:rPr>
        <w:rFonts w:ascii="Wingdings" w:hAnsi="Wingdings" w:hint="default"/>
      </w:rPr>
    </w:lvl>
  </w:abstractNum>
  <w:abstractNum w:abstractNumId="20" w15:restartNumberingAfterBreak="0">
    <w:nsid w:val="69B102EB"/>
    <w:multiLevelType w:val="hybridMultilevel"/>
    <w:tmpl w:val="44A863B4"/>
    <w:lvl w:ilvl="0" w:tplc="04090001">
      <w:start w:val="1"/>
      <w:numFmt w:val="bullet"/>
      <w:lvlText w:val=""/>
      <w:lvlJc w:val="left"/>
      <w:pPr>
        <w:ind w:left="7089"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15:restartNumberingAfterBreak="0">
    <w:nsid w:val="6BB138F2"/>
    <w:multiLevelType w:val="hybridMultilevel"/>
    <w:tmpl w:val="AEE2B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7514AB"/>
    <w:multiLevelType w:val="hybridMultilevel"/>
    <w:tmpl w:val="CC5EC7FA"/>
    <w:lvl w:ilvl="0" w:tplc="49243990">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8B746D"/>
    <w:multiLevelType w:val="hybridMultilevel"/>
    <w:tmpl w:val="B6EAC00E"/>
    <w:lvl w:ilvl="0" w:tplc="04090001">
      <w:start w:val="1"/>
      <w:numFmt w:val="bullet"/>
      <w:lvlText w:val=""/>
      <w:lvlJc w:val="left"/>
      <w:pPr>
        <w:ind w:left="1288" w:hanging="360"/>
      </w:pPr>
      <w:rPr>
        <w:rFonts w:ascii="Symbol" w:hAnsi="Symbol"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24" w15:restartNumberingAfterBreak="0">
    <w:nsid w:val="7E211D07"/>
    <w:multiLevelType w:val="hybridMultilevel"/>
    <w:tmpl w:val="630AF2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4"/>
  </w:num>
  <w:num w:numId="4">
    <w:abstractNumId w:val="17"/>
  </w:num>
  <w:num w:numId="5">
    <w:abstractNumId w:val="10"/>
  </w:num>
  <w:num w:numId="6">
    <w:abstractNumId w:val="16"/>
  </w:num>
  <w:num w:numId="7">
    <w:abstractNumId w:val="7"/>
  </w:num>
  <w:num w:numId="8">
    <w:abstractNumId w:val="11"/>
  </w:num>
  <w:num w:numId="9">
    <w:abstractNumId w:val="15"/>
  </w:num>
  <w:num w:numId="10">
    <w:abstractNumId w:val="13"/>
  </w:num>
  <w:num w:numId="11">
    <w:abstractNumId w:val="19"/>
  </w:num>
  <w:num w:numId="12">
    <w:abstractNumId w:val="23"/>
  </w:num>
  <w:num w:numId="13">
    <w:abstractNumId w:val="21"/>
  </w:num>
  <w:num w:numId="14">
    <w:abstractNumId w:val="3"/>
  </w:num>
  <w:num w:numId="15">
    <w:abstractNumId w:val="6"/>
  </w:num>
  <w:num w:numId="16">
    <w:abstractNumId w:val="18"/>
  </w:num>
  <w:num w:numId="17">
    <w:abstractNumId w:val="20"/>
  </w:num>
  <w:num w:numId="18">
    <w:abstractNumId w:val="0"/>
  </w:num>
  <w:num w:numId="19">
    <w:abstractNumId w:val="14"/>
  </w:num>
  <w:num w:numId="20">
    <w:abstractNumId w:val="1"/>
  </w:num>
  <w:num w:numId="21">
    <w:abstractNumId w:val="9"/>
  </w:num>
  <w:num w:numId="22">
    <w:abstractNumId w:val="8"/>
  </w:num>
  <w:num w:numId="23">
    <w:abstractNumId w:val="12"/>
  </w:num>
  <w:num w:numId="24">
    <w:abstractNumId w:val="2"/>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B2F"/>
    <w:rsid w:val="00011F9A"/>
    <w:rsid w:val="00012193"/>
    <w:rsid w:val="00013CAF"/>
    <w:rsid w:val="00023AE6"/>
    <w:rsid w:val="000265A9"/>
    <w:rsid w:val="00027B08"/>
    <w:rsid w:val="000401AE"/>
    <w:rsid w:val="00042227"/>
    <w:rsid w:val="0004343B"/>
    <w:rsid w:val="0004439A"/>
    <w:rsid w:val="0005314B"/>
    <w:rsid w:val="000558D2"/>
    <w:rsid w:val="00060EC9"/>
    <w:rsid w:val="000645CC"/>
    <w:rsid w:val="00064BFC"/>
    <w:rsid w:val="000843CF"/>
    <w:rsid w:val="00085E3E"/>
    <w:rsid w:val="000A1B5B"/>
    <w:rsid w:val="000B16F3"/>
    <w:rsid w:val="000B2C94"/>
    <w:rsid w:val="000B5A35"/>
    <w:rsid w:val="000C0A08"/>
    <w:rsid w:val="000C4A0A"/>
    <w:rsid w:val="000D5664"/>
    <w:rsid w:val="000D6554"/>
    <w:rsid w:val="000D797F"/>
    <w:rsid w:val="000F1395"/>
    <w:rsid w:val="000F49D9"/>
    <w:rsid w:val="00101893"/>
    <w:rsid w:val="001072B9"/>
    <w:rsid w:val="00122903"/>
    <w:rsid w:val="0014208F"/>
    <w:rsid w:val="001432B1"/>
    <w:rsid w:val="00147248"/>
    <w:rsid w:val="0015700A"/>
    <w:rsid w:val="001629AD"/>
    <w:rsid w:val="001653D2"/>
    <w:rsid w:val="001770BD"/>
    <w:rsid w:val="0018169D"/>
    <w:rsid w:val="0018580F"/>
    <w:rsid w:val="00185FE9"/>
    <w:rsid w:val="001909FA"/>
    <w:rsid w:val="001937CC"/>
    <w:rsid w:val="00193CE8"/>
    <w:rsid w:val="001972B9"/>
    <w:rsid w:val="00197716"/>
    <w:rsid w:val="001A01D4"/>
    <w:rsid w:val="001A0DB5"/>
    <w:rsid w:val="001A4BBA"/>
    <w:rsid w:val="001B56D9"/>
    <w:rsid w:val="001C2B6A"/>
    <w:rsid w:val="001D1211"/>
    <w:rsid w:val="001D2C6A"/>
    <w:rsid w:val="001D3017"/>
    <w:rsid w:val="001D3D61"/>
    <w:rsid w:val="001D61C3"/>
    <w:rsid w:val="001E4189"/>
    <w:rsid w:val="001E60F9"/>
    <w:rsid w:val="001E6EB0"/>
    <w:rsid w:val="001F1B98"/>
    <w:rsid w:val="001F5CA0"/>
    <w:rsid w:val="001F7C2C"/>
    <w:rsid w:val="00210485"/>
    <w:rsid w:val="0021083C"/>
    <w:rsid w:val="0022333B"/>
    <w:rsid w:val="00225348"/>
    <w:rsid w:val="00235571"/>
    <w:rsid w:val="0023670E"/>
    <w:rsid w:val="002372B2"/>
    <w:rsid w:val="0024245A"/>
    <w:rsid w:val="00242BC1"/>
    <w:rsid w:val="0025545B"/>
    <w:rsid w:val="0025553A"/>
    <w:rsid w:val="002650A1"/>
    <w:rsid w:val="00281018"/>
    <w:rsid w:val="00287C47"/>
    <w:rsid w:val="00293662"/>
    <w:rsid w:val="00293A7C"/>
    <w:rsid w:val="00297247"/>
    <w:rsid w:val="002B0401"/>
    <w:rsid w:val="002B19DD"/>
    <w:rsid w:val="002C029C"/>
    <w:rsid w:val="002C06DF"/>
    <w:rsid w:val="002C3E8E"/>
    <w:rsid w:val="002C5039"/>
    <w:rsid w:val="002D038A"/>
    <w:rsid w:val="002D60C0"/>
    <w:rsid w:val="002D7713"/>
    <w:rsid w:val="002E1130"/>
    <w:rsid w:val="002E3D52"/>
    <w:rsid w:val="002E3FAB"/>
    <w:rsid w:val="002F14DE"/>
    <w:rsid w:val="003067F2"/>
    <w:rsid w:val="00306B67"/>
    <w:rsid w:val="003149C8"/>
    <w:rsid w:val="00316438"/>
    <w:rsid w:val="003211AB"/>
    <w:rsid w:val="00323786"/>
    <w:rsid w:val="003344AA"/>
    <w:rsid w:val="00334C54"/>
    <w:rsid w:val="003409CC"/>
    <w:rsid w:val="00341113"/>
    <w:rsid w:val="00344170"/>
    <w:rsid w:val="00352560"/>
    <w:rsid w:val="003553C6"/>
    <w:rsid w:val="00357A52"/>
    <w:rsid w:val="00363148"/>
    <w:rsid w:val="00366AED"/>
    <w:rsid w:val="0036755E"/>
    <w:rsid w:val="00374FC5"/>
    <w:rsid w:val="00397137"/>
    <w:rsid w:val="00397530"/>
    <w:rsid w:val="003A2073"/>
    <w:rsid w:val="003B1208"/>
    <w:rsid w:val="003B5D00"/>
    <w:rsid w:val="003B62BB"/>
    <w:rsid w:val="003C2DA0"/>
    <w:rsid w:val="003C39B8"/>
    <w:rsid w:val="003D387C"/>
    <w:rsid w:val="003E2B2E"/>
    <w:rsid w:val="003E63AD"/>
    <w:rsid w:val="003F19DC"/>
    <w:rsid w:val="003F3B29"/>
    <w:rsid w:val="003F5699"/>
    <w:rsid w:val="003F7532"/>
    <w:rsid w:val="00403D6C"/>
    <w:rsid w:val="00406F28"/>
    <w:rsid w:val="00410846"/>
    <w:rsid w:val="00421DD1"/>
    <w:rsid w:val="00426094"/>
    <w:rsid w:val="004276F3"/>
    <w:rsid w:val="00436E0E"/>
    <w:rsid w:val="0043794B"/>
    <w:rsid w:val="00441B3E"/>
    <w:rsid w:val="0044318B"/>
    <w:rsid w:val="00443370"/>
    <w:rsid w:val="004443A9"/>
    <w:rsid w:val="00462D87"/>
    <w:rsid w:val="00465005"/>
    <w:rsid w:val="00466565"/>
    <w:rsid w:val="00467D3D"/>
    <w:rsid w:val="004709C6"/>
    <w:rsid w:val="00474B9D"/>
    <w:rsid w:val="0047544F"/>
    <w:rsid w:val="00476315"/>
    <w:rsid w:val="00477ADE"/>
    <w:rsid w:val="00482373"/>
    <w:rsid w:val="0049658B"/>
    <w:rsid w:val="00497C29"/>
    <w:rsid w:val="004A7DCD"/>
    <w:rsid w:val="004B193A"/>
    <w:rsid w:val="004B5012"/>
    <w:rsid w:val="004B5A16"/>
    <w:rsid w:val="004C5818"/>
    <w:rsid w:val="004C7DB1"/>
    <w:rsid w:val="004D7CB9"/>
    <w:rsid w:val="004E0B25"/>
    <w:rsid w:val="00504965"/>
    <w:rsid w:val="00506093"/>
    <w:rsid w:val="0050657E"/>
    <w:rsid w:val="00507512"/>
    <w:rsid w:val="00507AF3"/>
    <w:rsid w:val="00520D9A"/>
    <w:rsid w:val="00521EA8"/>
    <w:rsid w:val="005277B6"/>
    <w:rsid w:val="0053139C"/>
    <w:rsid w:val="00532F2F"/>
    <w:rsid w:val="00543CA3"/>
    <w:rsid w:val="00555102"/>
    <w:rsid w:val="005646E7"/>
    <w:rsid w:val="005663D6"/>
    <w:rsid w:val="00573ED7"/>
    <w:rsid w:val="00581977"/>
    <w:rsid w:val="005A0305"/>
    <w:rsid w:val="005A1A3C"/>
    <w:rsid w:val="005A21DB"/>
    <w:rsid w:val="005A73D8"/>
    <w:rsid w:val="005B2643"/>
    <w:rsid w:val="005B5613"/>
    <w:rsid w:val="005C040D"/>
    <w:rsid w:val="005D1D09"/>
    <w:rsid w:val="005F41CA"/>
    <w:rsid w:val="00604384"/>
    <w:rsid w:val="00606B9C"/>
    <w:rsid w:val="00616A3A"/>
    <w:rsid w:val="00621C39"/>
    <w:rsid w:val="00621E87"/>
    <w:rsid w:val="00623750"/>
    <w:rsid w:val="00623A40"/>
    <w:rsid w:val="00626C96"/>
    <w:rsid w:val="0064268C"/>
    <w:rsid w:val="006430FB"/>
    <w:rsid w:val="00645C75"/>
    <w:rsid w:val="006466EE"/>
    <w:rsid w:val="00654F95"/>
    <w:rsid w:val="00655595"/>
    <w:rsid w:val="0066168A"/>
    <w:rsid w:val="0066385C"/>
    <w:rsid w:val="00665FD0"/>
    <w:rsid w:val="00673543"/>
    <w:rsid w:val="00684CB6"/>
    <w:rsid w:val="00687FCA"/>
    <w:rsid w:val="00691319"/>
    <w:rsid w:val="006A11B1"/>
    <w:rsid w:val="006A4C79"/>
    <w:rsid w:val="006B325B"/>
    <w:rsid w:val="006B348A"/>
    <w:rsid w:val="006B58B9"/>
    <w:rsid w:val="006C367F"/>
    <w:rsid w:val="006C60E3"/>
    <w:rsid w:val="006D149B"/>
    <w:rsid w:val="006D16C7"/>
    <w:rsid w:val="006D1DC4"/>
    <w:rsid w:val="006D5460"/>
    <w:rsid w:val="006D61EF"/>
    <w:rsid w:val="006D6E7A"/>
    <w:rsid w:val="006E55C8"/>
    <w:rsid w:val="006F38CA"/>
    <w:rsid w:val="006F7090"/>
    <w:rsid w:val="00700484"/>
    <w:rsid w:val="00702646"/>
    <w:rsid w:val="00715629"/>
    <w:rsid w:val="00717A94"/>
    <w:rsid w:val="00726EB6"/>
    <w:rsid w:val="007271A2"/>
    <w:rsid w:val="0073479A"/>
    <w:rsid w:val="007348D2"/>
    <w:rsid w:val="00736E77"/>
    <w:rsid w:val="007516BB"/>
    <w:rsid w:val="00753F72"/>
    <w:rsid w:val="00755A3D"/>
    <w:rsid w:val="007574C1"/>
    <w:rsid w:val="00761848"/>
    <w:rsid w:val="007654C1"/>
    <w:rsid w:val="00771632"/>
    <w:rsid w:val="007738A0"/>
    <w:rsid w:val="0077506D"/>
    <w:rsid w:val="00781702"/>
    <w:rsid w:val="0078363A"/>
    <w:rsid w:val="0078743F"/>
    <w:rsid w:val="007B3A69"/>
    <w:rsid w:val="007B48A8"/>
    <w:rsid w:val="007C152D"/>
    <w:rsid w:val="007D52F6"/>
    <w:rsid w:val="007D5FB7"/>
    <w:rsid w:val="007E116D"/>
    <w:rsid w:val="007E1442"/>
    <w:rsid w:val="007F045F"/>
    <w:rsid w:val="007F66A4"/>
    <w:rsid w:val="008003B8"/>
    <w:rsid w:val="0080213C"/>
    <w:rsid w:val="00810574"/>
    <w:rsid w:val="0081490D"/>
    <w:rsid w:val="00816BC8"/>
    <w:rsid w:val="00817BDC"/>
    <w:rsid w:val="0082019B"/>
    <w:rsid w:val="008216D3"/>
    <w:rsid w:val="00826751"/>
    <w:rsid w:val="00835738"/>
    <w:rsid w:val="00837E90"/>
    <w:rsid w:val="00842C9B"/>
    <w:rsid w:val="00845BA8"/>
    <w:rsid w:val="008515CA"/>
    <w:rsid w:val="00862330"/>
    <w:rsid w:val="00862631"/>
    <w:rsid w:val="00865657"/>
    <w:rsid w:val="00876542"/>
    <w:rsid w:val="008800E4"/>
    <w:rsid w:val="00880170"/>
    <w:rsid w:val="008827F8"/>
    <w:rsid w:val="008910E7"/>
    <w:rsid w:val="008A47D8"/>
    <w:rsid w:val="008A497B"/>
    <w:rsid w:val="008B602A"/>
    <w:rsid w:val="008D0FA7"/>
    <w:rsid w:val="008D4723"/>
    <w:rsid w:val="008E748B"/>
    <w:rsid w:val="008F4F24"/>
    <w:rsid w:val="008F6214"/>
    <w:rsid w:val="009253FD"/>
    <w:rsid w:val="00925C25"/>
    <w:rsid w:val="00947914"/>
    <w:rsid w:val="0095092A"/>
    <w:rsid w:val="0095690E"/>
    <w:rsid w:val="00965180"/>
    <w:rsid w:val="00971732"/>
    <w:rsid w:val="0097228B"/>
    <w:rsid w:val="00976E53"/>
    <w:rsid w:val="00977B7B"/>
    <w:rsid w:val="00986CEC"/>
    <w:rsid w:val="009A2853"/>
    <w:rsid w:val="009B23E4"/>
    <w:rsid w:val="009B6B04"/>
    <w:rsid w:val="009C6E23"/>
    <w:rsid w:val="009D0600"/>
    <w:rsid w:val="009D1FA4"/>
    <w:rsid w:val="009D2B2F"/>
    <w:rsid w:val="009D3523"/>
    <w:rsid w:val="009D5026"/>
    <w:rsid w:val="009E2760"/>
    <w:rsid w:val="009E3622"/>
    <w:rsid w:val="009E7FE7"/>
    <w:rsid w:val="009F1FAB"/>
    <w:rsid w:val="009F5A44"/>
    <w:rsid w:val="00A01033"/>
    <w:rsid w:val="00A017F3"/>
    <w:rsid w:val="00A077B9"/>
    <w:rsid w:val="00A1157F"/>
    <w:rsid w:val="00A147B2"/>
    <w:rsid w:val="00A22BAD"/>
    <w:rsid w:val="00A246A0"/>
    <w:rsid w:val="00A276A2"/>
    <w:rsid w:val="00A3248E"/>
    <w:rsid w:val="00A3351D"/>
    <w:rsid w:val="00A377A7"/>
    <w:rsid w:val="00A4431B"/>
    <w:rsid w:val="00A444DA"/>
    <w:rsid w:val="00A468DD"/>
    <w:rsid w:val="00A547EE"/>
    <w:rsid w:val="00A5747D"/>
    <w:rsid w:val="00A57B74"/>
    <w:rsid w:val="00A62E76"/>
    <w:rsid w:val="00A71660"/>
    <w:rsid w:val="00A77182"/>
    <w:rsid w:val="00A910CE"/>
    <w:rsid w:val="00A923D8"/>
    <w:rsid w:val="00A95221"/>
    <w:rsid w:val="00A97D59"/>
    <w:rsid w:val="00AA12A3"/>
    <w:rsid w:val="00AB14BE"/>
    <w:rsid w:val="00AB35F1"/>
    <w:rsid w:val="00AB544D"/>
    <w:rsid w:val="00AB5E7F"/>
    <w:rsid w:val="00AC6B3A"/>
    <w:rsid w:val="00AD309D"/>
    <w:rsid w:val="00AD3EBF"/>
    <w:rsid w:val="00AD6B70"/>
    <w:rsid w:val="00AD6E01"/>
    <w:rsid w:val="00AE0D44"/>
    <w:rsid w:val="00AE0F9D"/>
    <w:rsid w:val="00AE1EB5"/>
    <w:rsid w:val="00AE24EA"/>
    <w:rsid w:val="00AE505D"/>
    <w:rsid w:val="00AE5C78"/>
    <w:rsid w:val="00AF20DC"/>
    <w:rsid w:val="00AF668A"/>
    <w:rsid w:val="00AF77C9"/>
    <w:rsid w:val="00B0134C"/>
    <w:rsid w:val="00B019B3"/>
    <w:rsid w:val="00B04D37"/>
    <w:rsid w:val="00B0783E"/>
    <w:rsid w:val="00B122A7"/>
    <w:rsid w:val="00B14096"/>
    <w:rsid w:val="00B226BF"/>
    <w:rsid w:val="00B24607"/>
    <w:rsid w:val="00B25F93"/>
    <w:rsid w:val="00B30C34"/>
    <w:rsid w:val="00B331D6"/>
    <w:rsid w:val="00B3330A"/>
    <w:rsid w:val="00B3536E"/>
    <w:rsid w:val="00B40DA9"/>
    <w:rsid w:val="00B67769"/>
    <w:rsid w:val="00B713A3"/>
    <w:rsid w:val="00B7182D"/>
    <w:rsid w:val="00B76925"/>
    <w:rsid w:val="00B77571"/>
    <w:rsid w:val="00B803FD"/>
    <w:rsid w:val="00B80BA4"/>
    <w:rsid w:val="00B920AA"/>
    <w:rsid w:val="00B93C79"/>
    <w:rsid w:val="00BA3CC6"/>
    <w:rsid w:val="00BA5A9F"/>
    <w:rsid w:val="00BA7B9F"/>
    <w:rsid w:val="00BB4D5B"/>
    <w:rsid w:val="00BB7FFD"/>
    <w:rsid w:val="00BC025A"/>
    <w:rsid w:val="00BC1E94"/>
    <w:rsid w:val="00BC79FD"/>
    <w:rsid w:val="00BD7779"/>
    <w:rsid w:val="00BF20DB"/>
    <w:rsid w:val="00BF4F38"/>
    <w:rsid w:val="00BF6EB2"/>
    <w:rsid w:val="00BF7BE5"/>
    <w:rsid w:val="00BF7CC6"/>
    <w:rsid w:val="00C05DF5"/>
    <w:rsid w:val="00C06980"/>
    <w:rsid w:val="00C15F26"/>
    <w:rsid w:val="00C173A0"/>
    <w:rsid w:val="00C31466"/>
    <w:rsid w:val="00C37235"/>
    <w:rsid w:val="00C40207"/>
    <w:rsid w:val="00C51DA8"/>
    <w:rsid w:val="00C621F0"/>
    <w:rsid w:val="00C70244"/>
    <w:rsid w:val="00C72059"/>
    <w:rsid w:val="00C7432C"/>
    <w:rsid w:val="00C77BC7"/>
    <w:rsid w:val="00C87FD3"/>
    <w:rsid w:val="00C94036"/>
    <w:rsid w:val="00C9781E"/>
    <w:rsid w:val="00CA39FE"/>
    <w:rsid w:val="00CA43CA"/>
    <w:rsid w:val="00CA5B77"/>
    <w:rsid w:val="00CB166D"/>
    <w:rsid w:val="00CB655F"/>
    <w:rsid w:val="00CB699D"/>
    <w:rsid w:val="00CC31F5"/>
    <w:rsid w:val="00CC55A7"/>
    <w:rsid w:val="00CC5EED"/>
    <w:rsid w:val="00CE1B5B"/>
    <w:rsid w:val="00CE2754"/>
    <w:rsid w:val="00CE3F6B"/>
    <w:rsid w:val="00CE6033"/>
    <w:rsid w:val="00CE7684"/>
    <w:rsid w:val="00CF4E4F"/>
    <w:rsid w:val="00CF6A4D"/>
    <w:rsid w:val="00CF7706"/>
    <w:rsid w:val="00D0141E"/>
    <w:rsid w:val="00D024AE"/>
    <w:rsid w:val="00D04D0B"/>
    <w:rsid w:val="00D13B74"/>
    <w:rsid w:val="00D17C9C"/>
    <w:rsid w:val="00D34F74"/>
    <w:rsid w:val="00D40294"/>
    <w:rsid w:val="00D40A1D"/>
    <w:rsid w:val="00D46D9D"/>
    <w:rsid w:val="00D56DBC"/>
    <w:rsid w:val="00D66CED"/>
    <w:rsid w:val="00D71511"/>
    <w:rsid w:val="00D74171"/>
    <w:rsid w:val="00D7475B"/>
    <w:rsid w:val="00D8224E"/>
    <w:rsid w:val="00D842B7"/>
    <w:rsid w:val="00D84ECD"/>
    <w:rsid w:val="00D86CDB"/>
    <w:rsid w:val="00DA1A21"/>
    <w:rsid w:val="00DA5CC6"/>
    <w:rsid w:val="00DA7205"/>
    <w:rsid w:val="00DB139C"/>
    <w:rsid w:val="00DB2C14"/>
    <w:rsid w:val="00DB67C8"/>
    <w:rsid w:val="00DC2719"/>
    <w:rsid w:val="00DD3BB2"/>
    <w:rsid w:val="00DE201E"/>
    <w:rsid w:val="00DE441C"/>
    <w:rsid w:val="00DE5307"/>
    <w:rsid w:val="00DE5BA7"/>
    <w:rsid w:val="00DE6857"/>
    <w:rsid w:val="00DF3E89"/>
    <w:rsid w:val="00E00EAA"/>
    <w:rsid w:val="00E0292A"/>
    <w:rsid w:val="00E02DDB"/>
    <w:rsid w:val="00E13EBD"/>
    <w:rsid w:val="00E2094F"/>
    <w:rsid w:val="00E400E2"/>
    <w:rsid w:val="00E428CC"/>
    <w:rsid w:val="00E444C7"/>
    <w:rsid w:val="00E44BA8"/>
    <w:rsid w:val="00E52689"/>
    <w:rsid w:val="00E63575"/>
    <w:rsid w:val="00E8171D"/>
    <w:rsid w:val="00E832FD"/>
    <w:rsid w:val="00E84C07"/>
    <w:rsid w:val="00E86D00"/>
    <w:rsid w:val="00E91148"/>
    <w:rsid w:val="00E911CE"/>
    <w:rsid w:val="00E917FC"/>
    <w:rsid w:val="00E91A00"/>
    <w:rsid w:val="00E92443"/>
    <w:rsid w:val="00E9351A"/>
    <w:rsid w:val="00E945B2"/>
    <w:rsid w:val="00E95E2C"/>
    <w:rsid w:val="00EA7FE3"/>
    <w:rsid w:val="00EC4652"/>
    <w:rsid w:val="00ED3DB2"/>
    <w:rsid w:val="00ED6D12"/>
    <w:rsid w:val="00EE15D3"/>
    <w:rsid w:val="00EE2A56"/>
    <w:rsid w:val="00EE2C5D"/>
    <w:rsid w:val="00EF7089"/>
    <w:rsid w:val="00F022C5"/>
    <w:rsid w:val="00F044FC"/>
    <w:rsid w:val="00F045DA"/>
    <w:rsid w:val="00F154B3"/>
    <w:rsid w:val="00F213BC"/>
    <w:rsid w:val="00F259B3"/>
    <w:rsid w:val="00F26951"/>
    <w:rsid w:val="00F30D08"/>
    <w:rsid w:val="00F357D4"/>
    <w:rsid w:val="00F40C82"/>
    <w:rsid w:val="00F43ACE"/>
    <w:rsid w:val="00F53396"/>
    <w:rsid w:val="00F56ABD"/>
    <w:rsid w:val="00F6000C"/>
    <w:rsid w:val="00F617F9"/>
    <w:rsid w:val="00F655C5"/>
    <w:rsid w:val="00F67BA8"/>
    <w:rsid w:val="00F70F13"/>
    <w:rsid w:val="00F809F9"/>
    <w:rsid w:val="00F858C9"/>
    <w:rsid w:val="00F927CB"/>
    <w:rsid w:val="00F946EF"/>
    <w:rsid w:val="00FA548A"/>
    <w:rsid w:val="00FB1DC1"/>
    <w:rsid w:val="00FB5E32"/>
    <w:rsid w:val="00FB6573"/>
    <w:rsid w:val="00FB7BE2"/>
    <w:rsid w:val="00FC24F9"/>
    <w:rsid w:val="00FC59F6"/>
    <w:rsid w:val="00FC72FB"/>
    <w:rsid w:val="00FD1EDC"/>
    <w:rsid w:val="00FD4ADD"/>
    <w:rsid w:val="00FD68E0"/>
    <w:rsid w:val="00FD7DA6"/>
    <w:rsid w:val="00FE3F09"/>
    <w:rsid w:val="00FE7291"/>
    <w:rsid w:val="00FF1993"/>
    <w:rsid w:val="00FF6925"/>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18A877"/>
  <w15:docId w15:val="{F2736FDC-D5E7-47C0-83B6-5CC71CD4F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48A"/>
  </w:style>
  <w:style w:type="paragraph" w:styleId="Heading1">
    <w:name w:val="heading 1"/>
    <w:basedOn w:val="Normal"/>
    <w:next w:val="Normal"/>
    <w:link w:val="Heading1Char"/>
    <w:uiPriority w:val="9"/>
    <w:qFormat/>
    <w:rsid w:val="006B34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B34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2B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2B2F"/>
  </w:style>
  <w:style w:type="paragraph" w:styleId="Footer">
    <w:name w:val="footer"/>
    <w:basedOn w:val="Normal"/>
    <w:link w:val="FooterChar"/>
    <w:uiPriority w:val="99"/>
    <w:unhideWhenUsed/>
    <w:rsid w:val="009D2B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2B2F"/>
  </w:style>
  <w:style w:type="paragraph" w:styleId="BalloonText">
    <w:name w:val="Balloon Text"/>
    <w:basedOn w:val="Normal"/>
    <w:link w:val="BalloonTextChar"/>
    <w:uiPriority w:val="99"/>
    <w:semiHidden/>
    <w:unhideWhenUsed/>
    <w:rsid w:val="009D2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2B2F"/>
    <w:rPr>
      <w:rFonts w:ascii="Tahoma" w:hAnsi="Tahoma" w:cs="Tahoma"/>
      <w:sz w:val="16"/>
      <w:szCs w:val="16"/>
    </w:rPr>
  </w:style>
  <w:style w:type="paragraph" w:styleId="ListParagraph">
    <w:name w:val="List Paragraph"/>
    <w:basedOn w:val="Normal"/>
    <w:uiPriority w:val="34"/>
    <w:qFormat/>
    <w:rsid w:val="00AD3EBF"/>
    <w:pPr>
      <w:ind w:left="720"/>
      <w:contextualSpacing/>
    </w:pPr>
    <w:rPr>
      <w:lang w:val="en-GB"/>
    </w:rPr>
  </w:style>
  <w:style w:type="character" w:customStyle="1" w:styleId="Heading1Char">
    <w:name w:val="Heading 1 Char"/>
    <w:basedOn w:val="DefaultParagraphFont"/>
    <w:link w:val="Heading1"/>
    <w:uiPriority w:val="9"/>
    <w:rsid w:val="006B348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B348A"/>
    <w:rPr>
      <w:rFonts w:asciiTheme="majorHAnsi" w:eastAsiaTheme="majorEastAsia" w:hAnsiTheme="majorHAnsi" w:cstheme="majorBidi"/>
      <w:b/>
      <w:bCs/>
      <w:color w:val="4F81BD" w:themeColor="accent1"/>
      <w:sz w:val="26"/>
      <w:szCs w:val="26"/>
    </w:rPr>
  </w:style>
  <w:style w:type="paragraph" w:styleId="NoSpacing">
    <w:name w:val="No Spacing"/>
    <w:link w:val="NoSpacingChar"/>
    <w:uiPriority w:val="1"/>
    <w:qFormat/>
    <w:rsid w:val="0044318B"/>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4318B"/>
    <w:rPr>
      <w:rFonts w:eastAsiaTheme="minorEastAsia"/>
      <w:lang w:eastAsia="ja-JP"/>
    </w:rPr>
  </w:style>
  <w:style w:type="character" w:styleId="Hyperlink">
    <w:name w:val="Hyperlink"/>
    <w:basedOn w:val="DefaultParagraphFont"/>
    <w:uiPriority w:val="99"/>
    <w:unhideWhenUsed/>
    <w:rsid w:val="00B920AA"/>
    <w:rPr>
      <w:color w:val="0000FF" w:themeColor="hyperlink"/>
      <w:u w:val="single"/>
    </w:rPr>
  </w:style>
  <w:style w:type="character" w:styleId="CommentReference">
    <w:name w:val="annotation reference"/>
    <w:basedOn w:val="DefaultParagraphFont"/>
    <w:uiPriority w:val="99"/>
    <w:semiHidden/>
    <w:unhideWhenUsed/>
    <w:rsid w:val="00D86CDB"/>
    <w:rPr>
      <w:sz w:val="16"/>
      <w:szCs w:val="16"/>
    </w:rPr>
  </w:style>
  <w:style w:type="paragraph" w:styleId="CommentText">
    <w:name w:val="annotation text"/>
    <w:basedOn w:val="Normal"/>
    <w:link w:val="CommentTextChar"/>
    <w:uiPriority w:val="99"/>
    <w:semiHidden/>
    <w:unhideWhenUsed/>
    <w:rsid w:val="00D86CDB"/>
    <w:pPr>
      <w:spacing w:line="240" w:lineRule="auto"/>
    </w:pPr>
    <w:rPr>
      <w:sz w:val="20"/>
      <w:szCs w:val="20"/>
    </w:rPr>
  </w:style>
  <w:style w:type="character" w:customStyle="1" w:styleId="CommentTextChar">
    <w:name w:val="Comment Text Char"/>
    <w:basedOn w:val="DefaultParagraphFont"/>
    <w:link w:val="CommentText"/>
    <w:uiPriority w:val="99"/>
    <w:semiHidden/>
    <w:rsid w:val="00D86CDB"/>
    <w:rPr>
      <w:sz w:val="20"/>
      <w:szCs w:val="20"/>
    </w:rPr>
  </w:style>
  <w:style w:type="paragraph" w:styleId="CommentSubject">
    <w:name w:val="annotation subject"/>
    <w:basedOn w:val="CommentText"/>
    <w:next w:val="CommentText"/>
    <w:link w:val="CommentSubjectChar"/>
    <w:uiPriority w:val="99"/>
    <w:semiHidden/>
    <w:unhideWhenUsed/>
    <w:rsid w:val="00D86CDB"/>
    <w:rPr>
      <w:b/>
      <w:bCs/>
    </w:rPr>
  </w:style>
  <w:style w:type="character" w:customStyle="1" w:styleId="CommentSubjectChar">
    <w:name w:val="Comment Subject Char"/>
    <w:basedOn w:val="CommentTextChar"/>
    <w:link w:val="CommentSubject"/>
    <w:uiPriority w:val="99"/>
    <w:semiHidden/>
    <w:rsid w:val="00D86CDB"/>
    <w:rPr>
      <w:b/>
      <w:bCs/>
      <w:sz w:val="20"/>
      <w:szCs w:val="20"/>
    </w:rPr>
  </w:style>
  <w:style w:type="paragraph" w:customStyle="1" w:styleId="Default">
    <w:name w:val="Default"/>
    <w:rsid w:val="00477ADE"/>
    <w:pPr>
      <w:autoSpaceDE w:val="0"/>
      <w:autoSpaceDN w:val="0"/>
      <w:adjustRightInd w:val="0"/>
      <w:spacing w:after="0" w:line="240" w:lineRule="auto"/>
    </w:pPr>
    <w:rPr>
      <w:rFonts w:ascii="Sylfaen" w:hAnsi="Sylfaen" w:cs="Sylfaen"/>
      <w:color w:val="000000"/>
      <w:sz w:val="24"/>
      <w:szCs w:val="24"/>
      <w:lang w:val="en-GB"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261084">
      <w:bodyDiv w:val="1"/>
      <w:marLeft w:val="0"/>
      <w:marRight w:val="0"/>
      <w:marTop w:val="0"/>
      <w:marBottom w:val="0"/>
      <w:divBdr>
        <w:top w:val="none" w:sz="0" w:space="0" w:color="auto"/>
        <w:left w:val="none" w:sz="0" w:space="0" w:color="auto"/>
        <w:bottom w:val="none" w:sz="0" w:space="0" w:color="auto"/>
        <w:right w:val="none" w:sz="0" w:space="0" w:color="auto"/>
      </w:divBdr>
    </w:div>
    <w:div w:id="824316427">
      <w:bodyDiv w:val="1"/>
      <w:marLeft w:val="0"/>
      <w:marRight w:val="0"/>
      <w:marTop w:val="0"/>
      <w:marBottom w:val="0"/>
      <w:divBdr>
        <w:top w:val="none" w:sz="0" w:space="0" w:color="auto"/>
        <w:left w:val="none" w:sz="0" w:space="0" w:color="auto"/>
        <w:bottom w:val="none" w:sz="0" w:space="0" w:color="auto"/>
        <w:right w:val="none" w:sz="0" w:space="0" w:color="auto"/>
      </w:divBdr>
    </w:div>
    <w:div w:id="978219452">
      <w:bodyDiv w:val="1"/>
      <w:marLeft w:val="0"/>
      <w:marRight w:val="0"/>
      <w:marTop w:val="0"/>
      <w:marBottom w:val="0"/>
      <w:divBdr>
        <w:top w:val="none" w:sz="0" w:space="0" w:color="auto"/>
        <w:left w:val="none" w:sz="0" w:space="0" w:color="auto"/>
        <w:bottom w:val="none" w:sz="0" w:space="0" w:color="auto"/>
        <w:right w:val="none" w:sz="0" w:space="0" w:color="auto"/>
      </w:divBdr>
    </w:div>
    <w:div w:id="1248423384">
      <w:bodyDiv w:val="1"/>
      <w:marLeft w:val="0"/>
      <w:marRight w:val="0"/>
      <w:marTop w:val="0"/>
      <w:marBottom w:val="0"/>
      <w:divBdr>
        <w:top w:val="none" w:sz="0" w:space="0" w:color="auto"/>
        <w:left w:val="none" w:sz="0" w:space="0" w:color="auto"/>
        <w:bottom w:val="none" w:sz="0" w:space="0" w:color="auto"/>
        <w:right w:val="none" w:sz="0" w:space="0" w:color="auto"/>
      </w:divBdr>
    </w:div>
    <w:div w:id="1381439781">
      <w:bodyDiv w:val="1"/>
      <w:marLeft w:val="0"/>
      <w:marRight w:val="0"/>
      <w:marTop w:val="0"/>
      <w:marBottom w:val="0"/>
      <w:divBdr>
        <w:top w:val="none" w:sz="0" w:space="0" w:color="auto"/>
        <w:left w:val="none" w:sz="0" w:space="0" w:color="auto"/>
        <w:bottom w:val="none" w:sz="0" w:space="0" w:color="auto"/>
        <w:right w:val="none" w:sz="0" w:space="0" w:color="auto"/>
      </w:divBdr>
    </w:div>
    <w:div w:id="210954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CE462A-D818-4C23-AFA9-7E78DBEB5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3026</TotalTime>
  <Pages>9</Pages>
  <Words>1748</Words>
  <Characters>9968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user4</dc:creator>
  <cp:lastModifiedBy>Irina Mardakhiashvili</cp:lastModifiedBy>
  <cp:revision>112</cp:revision>
  <cp:lastPrinted>2020-05-27T13:07:00Z</cp:lastPrinted>
  <dcterms:created xsi:type="dcterms:W3CDTF">2016-07-05T13:18:00Z</dcterms:created>
  <dcterms:modified xsi:type="dcterms:W3CDTF">2020-06-09T07:20:00Z</dcterms:modified>
</cp:coreProperties>
</file>